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87C" w:rsidRDefault="0008187C" w:rsidP="0008187C">
      <w:pPr>
        <w:jc w:val="right"/>
      </w:pPr>
      <w:r>
        <w:rPr>
          <w:rFonts w:cs="Arial"/>
          <w:noProof/>
          <w:rtl/>
        </w:rPr>
        <w:drawing>
          <wp:inline distT="0" distB="0" distL="0" distR="0">
            <wp:extent cx="1752600" cy="975010"/>
            <wp:effectExtent l="19050" t="0" r="0" b="0"/>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752600" cy="975010"/>
                    </a:xfrm>
                    <a:prstGeom prst="rect">
                      <a:avLst/>
                    </a:prstGeom>
                    <a:noFill/>
                    <a:ln w="9525">
                      <a:noFill/>
                      <a:miter lim="800000"/>
                      <a:headEnd/>
                      <a:tailEnd/>
                    </a:ln>
                  </pic:spPr>
                </pic:pic>
              </a:graphicData>
            </a:graphic>
          </wp:inline>
        </w:drawing>
      </w:r>
    </w:p>
    <w:p w:rsidR="001A3C55" w:rsidRDefault="00FA4C51" w:rsidP="00D74BB1">
      <w:r>
        <w:rPr>
          <w:rFonts w:hint="cs"/>
          <w:rtl/>
        </w:rPr>
        <w:t xml:space="preserve">מגרסה </w:t>
      </w:r>
      <w:r>
        <w:t>POWERSH</w:t>
      </w:r>
      <w:r w:rsidR="002F261C">
        <w:t>RE</w:t>
      </w:r>
      <w:r>
        <w:t xml:space="preserve">D </w:t>
      </w:r>
      <w:r w:rsidR="002F261C">
        <w:t xml:space="preserve"> </w:t>
      </w:r>
      <w:r w:rsidR="002F261C">
        <w:rPr>
          <w:rFonts w:hint="cs"/>
          <w:rtl/>
        </w:rPr>
        <w:t xml:space="preserve"> </w:t>
      </w:r>
      <w:r w:rsidR="00D74BB1">
        <w:t>M-7C</w:t>
      </w:r>
    </w:p>
    <w:p w:rsidR="002F261C" w:rsidRDefault="002F261C" w:rsidP="002F261C">
      <w:pPr>
        <w:rPr>
          <w:rtl/>
        </w:rPr>
      </w:pPr>
      <w:r>
        <w:rPr>
          <w:rFonts w:hint="cs"/>
          <w:rtl/>
        </w:rPr>
        <w:t>המגרסות החזקות בעולם</w:t>
      </w:r>
    </w:p>
    <w:p w:rsidR="002F261C" w:rsidRDefault="00D74BB1" w:rsidP="002F261C">
      <w:pPr>
        <w:rPr>
          <w:rtl/>
        </w:rPr>
      </w:pPr>
      <w:r>
        <w:rPr>
          <w:rFonts w:cs="Arial"/>
          <w:noProof/>
          <w:rtl/>
        </w:rPr>
        <w:drawing>
          <wp:inline distT="0" distB="0" distL="0" distR="0">
            <wp:extent cx="5274310" cy="6004198"/>
            <wp:effectExtent l="19050" t="0" r="2540" b="0"/>
            <wp:docPr id="3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5274310" cy="6004198"/>
                    </a:xfrm>
                    <a:prstGeom prst="rect">
                      <a:avLst/>
                    </a:prstGeom>
                    <a:noFill/>
                    <a:ln w="9525">
                      <a:noFill/>
                      <a:miter lim="800000"/>
                      <a:headEnd/>
                      <a:tailEnd/>
                    </a:ln>
                  </pic:spPr>
                </pic:pic>
              </a:graphicData>
            </a:graphic>
          </wp:inline>
        </w:drawing>
      </w:r>
    </w:p>
    <w:p w:rsidR="002F261C" w:rsidRDefault="002F261C" w:rsidP="002F28EF">
      <w:pPr>
        <w:rPr>
          <w:rtl/>
        </w:rPr>
      </w:pPr>
      <w:r>
        <w:rPr>
          <w:rFonts w:hint="cs"/>
          <w:rtl/>
        </w:rPr>
        <w:t>אנא קרא את ההוראות טרם השימוש.</w:t>
      </w:r>
    </w:p>
    <w:p w:rsidR="002F261C" w:rsidRDefault="002F261C" w:rsidP="002F28EF">
      <w:pPr>
        <w:rPr>
          <w:rtl/>
        </w:rPr>
      </w:pPr>
      <w:r>
        <w:rPr>
          <w:rFonts w:hint="cs"/>
          <w:rtl/>
        </w:rPr>
        <w:t>שמור את החוברת לשימוש עתידי.</w:t>
      </w:r>
    </w:p>
    <w:p w:rsidR="00D74BB1" w:rsidRDefault="00D74BB1" w:rsidP="008274A8"/>
    <w:p w:rsidR="008951CF" w:rsidRDefault="0008187C" w:rsidP="008274A8">
      <w:r>
        <w:rPr>
          <w:rFonts w:hint="cs"/>
          <w:rtl/>
        </w:rPr>
        <w:lastRenderedPageBreak/>
        <w:t>דגם</w:t>
      </w:r>
      <w:r w:rsidR="00AF374A">
        <w:rPr>
          <w:rFonts w:hint="cs"/>
          <w:rtl/>
        </w:rPr>
        <w:t xml:space="preserve"> </w:t>
      </w:r>
      <w:r w:rsidR="008274A8">
        <w:t>M-7C</w:t>
      </w:r>
    </w:p>
    <w:p w:rsidR="002F28EF" w:rsidRDefault="00E454F7" w:rsidP="002F28EF">
      <w:r w:rsidRPr="00E454F7">
        <w:t xml:space="preserve"> </w:t>
      </w:r>
      <w:r w:rsidR="008274A8">
        <w:rPr>
          <w:noProof/>
        </w:rPr>
        <w:drawing>
          <wp:inline distT="0" distB="0" distL="0" distR="0">
            <wp:extent cx="3762375" cy="3476625"/>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762375" cy="3476625"/>
                    </a:xfrm>
                    <a:prstGeom prst="rect">
                      <a:avLst/>
                    </a:prstGeom>
                    <a:noFill/>
                    <a:ln w="9525">
                      <a:noFill/>
                      <a:miter lim="800000"/>
                      <a:headEnd/>
                      <a:tailEnd/>
                    </a:ln>
                  </pic:spPr>
                </pic:pic>
              </a:graphicData>
            </a:graphic>
          </wp:inline>
        </w:drawing>
      </w:r>
    </w:p>
    <w:p w:rsidR="001A3C55" w:rsidRPr="004C3156" w:rsidRDefault="002F28EF" w:rsidP="001A3C55">
      <w:pPr>
        <w:rPr>
          <w:b/>
          <w:bCs/>
          <w:sz w:val="24"/>
          <w:szCs w:val="24"/>
          <w:rtl/>
        </w:rPr>
      </w:pPr>
      <w:r>
        <w:rPr>
          <w:rFonts w:hint="cs"/>
          <w:b/>
          <w:bCs/>
          <w:noProof/>
          <w:rtl/>
        </w:rPr>
        <w:t>מפתח</w:t>
      </w:r>
    </w:p>
    <w:p w:rsidR="00420C45" w:rsidRDefault="008274A8" w:rsidP="00420C45">
      <w:pPr>
        <w:pStyle w:val="a3"/>
        <w:numPr>
          <w:ilvl w:val="0"/>
          <w:numId w:val="1"/>
        </w:numPr>
      </w:pPr>
      <w:r>
        <w:rPr>
          <w:rFonts w:hint="cs"/>
          <w:rtl/>
        </w:rPr>
        <w:t>ראש המגרסה</w:t>
      </w:r>
    </w:p>
    <w:p w:rsidR="008951CF" w:rsidRDefault="00AF374A" w:rsidP="008274A8">
      <w:pPr>
        <w:pStyle w:val="a3"/>
        <w:numPr>
          <w:ilvl w:val="0"/>
          <w:numId w:val="1"/>
        </w:numPr>
        <w:rPr>
          <w:rFonts w:hint="cs"/>
        </w:rPr>
      </w:pPr>
      <w:r>
        <w:rPr>
          <w:rFonts w:hint="cs"/>
          <w:rtl/>
        </w:rPr>
        <w:t xml:space="preserve">פתח הזנת </w:t>
      </w:r>
      <w:r w:rsidR="008274A8">
        <w:rPr>
          <w:rFonts w:hint="cs"/>
          <w:rtl/>
        </w:rPr>
        <w:t>נייר</w:t>
      </w:r>
    </w:p>
    <w:p w:rsidR="008274A8" w:rsidRDefault="008274A8" w:rsidP="008274A8">
      <w:pPr>
        <w:pStyle w:val="a3"/>
        <w:numPr>
          <w:ilvl w:val="0"/>
          <w:numId w:val="1"/>
        </w:numPr>
        <w:rPr>
          <w:rFonts w:hint="cs"/>
        </w:rPr>
      </w:pPr>
      <w:r>
        <w:rPr>
          <w:rFonts w:hint="cs"/>
          <w:rtl/>
        </w:rPr>
        <w:t>חלון</w:t>
      </w:r>
    </w:p>
    <w:p w:rsidR="008274A8" w:rsidRDefault="008274A8" w:rsidP="008274A8">
      <w:pPr>
        <w:pStyle w:val="a3"/>
        <w:numPr>
          <w:ilvl w:val="0"/>
          <w:numId w:val="1"/>
        </w:numPr>
      </w:pPr>
      <w:r>
        <w:rPr>
          <w:rFonts w:hint="cs"/>
          <w:rtl/>
        </w:rPr>
        <w:t>מיכל</w:t>
      </w:r>
    </w:p>
    <w:p w:rsidR="0008187C" w:rsidRDefault="0008187C" w:rsidP="008951CF">
      <w:pPr>
        <w:pStyle w:val="a3"/>
        <w:numPr>
          <w:ilvl w:val="0"/>
          <w:numId w:val="1"/>
        </w:numPr>
      </w:pPr>
      <w:r>
        <w:rPr>
          <w:rFonts w:hint="cs"/>
          <w:rtl/>
        </w:rPr>
        <w:t>ראה הוראות בטיחות</w:t>
      </w:r>
    </w:p>
    <w:p w:rsidR="00622B6F" w:rsidRDefault="008274A8" w:rsidP="008274A8">
      <w:pPr>
        <w:pStyle w:val="a3"/>
        <w:tabs>
          <w:tab w:val="left" w:pos="3431"/>
        </w:tabs>
        <w:rPr>
          <w:rtl/>
        </w:rPr>
      </w:pPr>
      <w:r>
        <w:rPr>
          <w:rFonts w:hint="cs"/>
          <w:noProof/>
          <w:rtl/>
        </w:rPr>
        <w:pict>
          <v:shapetype id="_x0000_t202" coordsize="21600,21600" o:spt="202" path="m,l,21600r21600,l21600,xe">
            <v:stroke joinstyle="miter"/>
            <v:path gradientshapeok="t" o:connecttype="rect"/>
          </v:shapetype>
          <v:shape id="_x0000_s1049" type="#_x0000_t202" style="position:absolute;left:0;text-align:left;margin-left:382.5pt;margin-top:8.5pt;width:33.75pt;height:49.5pt;z-index:251679744" stroked="f">
            <v:textbox>
              <w:txbxContent>
                <w:p w:rsidR="008274A8" w:rsidRDefault="008274A8">
                  <w:r w:rsidRPr="008274A8">
                    <w:rPr>
                      <w:rFonts w:cs="Arial" w:hint="cs"/>
                      <w:rtl/>
                    </w:rPr>
                    <w:drawing>
                      <wp:inline distT="0" distB="0" distL="0" distR="0">
                        <wp:extent cx="209309" cy="533400"/>
                        <wp:effectExtent l="19050" t="0" r="241" b="0"/>
                        <wp:docPr id="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09804" cy="534662"/>
                                </a:xfrm>
                                <a:prstGeom prst="rect">
                                  <a:avLst/>
                                </a:prstGeom>
                                <a:noFill/>
                                <a:ln w="9525">
                                  <a:noFill/>
                                  <a:miter lim="800000"/>
                                  <a:headEnd/>
                                  <a:tailEnd/>
                                </a:ln>
                              </pic:spPr>
                            </pic:pic>
                          </a:graphicData>
                        </a:graphic>
                      </wp:inline>
                    </w:drawing>
                  </w:r>
                </w:p>
              </w:txbxContent>
            </v:textbox>
          </v:shape>
        </w:pict>
      </w:r>
      <w:r>
        <w:rPr>
          <w:rFonts w:hint="cs"/>
          <w:rtl/>
        </w:rPr>
        <w:t>מתג בקרה</w:t>
      </w:r>
    </w:p>
    <w:p w:rsidR="008274A8" w:rsidRDefault="008274A8" w:rsidP="00622B6F">
      <w:pPr>
        <w:pStyle w:val="a3"/>
        <w:rPr>
          <w:rFonts w:hint="cs"/>
          <w:rtl/>
        </w:rPr>
      </w:pPr>
      <w:r>
        <w:rPr>
          <w:rFonts w:hint="cs"/>
          <w:rtl/>
        </w:rPr>
        <w:t>1. דולק אוטומטי</w:t>
      </w:r>
    </w:p>
    <w:p w:rsidR="008274A8" w:rsidRDefault="008274A8" w:rsidP="00622B6F">
      <w:pPr>
        <w:pStyle w:val="a3"/>
        <w:rPr>
          <w:rFonts w:hint="cs"/>
          <w:rtl/>
        </w:rPr>
      </w:pPr>
      <w:r>
        <w:rPr>
          <w:rFonts w:hint="cs"/>
          <w:rtl/>
        </w:rPr>
        <w:t xml:space="preserve">1. כבוי </w:t>
      </w:r>
    </w:p>
    <w:p w:rsidR="00622B6F" w:rsidRDefault="008274A8" w:rsidP="008274A8">
      <w:pPr>
        <w:pStyle w:val="a3"/>
        <w:rPr>
          <w:rtl/>
        </w:rPr>
      </w:pPr>
      <w:r>
        <w:rPr>
          <w:rFonts w:hint="cs"/>
          <w:rtl/>
        </w:rPr>
        <w:t>2</w:t>
      </w:r>
      <w:r w:rsidR="00622B6F">
        <w:rPr>
          <w:rFonts w:hint="cs"/>
          <w:rtl/>
        </w:rPr>
        <w:t xml:space="preserve">. אחורה </w:t>
      </w:r>
    </w:p>
    <w:p w:rsidR="00D86A25" w:rsidRPr="004C3156" w:rsidRDefault="00D86A25" w:rsidP="00D86A25">
      <w:pPr>
        <w:rPr>
          <w:b/>
          <w:bCs/>
          <w:sz w:val="24"/>
          <w:szCs w:val="24"/>
          <w:rtl/>
        </w:rPr>
      </w:pPr>
      <w:r w:rsidRPr="004C3156">
        <w:rPr>
          <w:rFonts w:hint="cs"/>
          <w:b/>
          <w:bCs/>
          <w:sz w:val="24"/>
          <w:szCs w:val="24"/>
          <w:rtl/>
        </w:rPr>
        <w:t>תכונות</w:t>
      </w:r>
    </w:p>
    <w:p w:rsidR="00D86A25" w:rsidRDefault="00D86A25" w:rsidP="008274A8">
      <w:pPr>
        <w:rPr>
          <w:rtl/>
        </w:rPr>
      </w:pPr>
      <w:r>
        <w:rPr>
          <w:rFonts w:hint="cs"/>
          <w:b/>
          <w:bCs/>
          <w:rtl/>
        </w:rPr>
        <w:t>תגרוס</w:t>
      </w:r>
      <w:r w:rsidRPr="00D86A25">
        <w:rPr>
          <w:rFonts w:hint="cs"/>
          <w:b/>
          <w:bCs/>
          <w:rtl/>
        </w:rPr>
        <w:t>:</w:t>
      </w:r>
      <w:r>
        <w:rPr>
          <w:rFonts w:hint="cs"/>
          <w:rtl/>
        </w:rPr>
        <w:t xml:space="preserve"> נייר, </w:t>
      </w:r>
      <w:r w:rsidR="008274A8">
        <w:rPr>
          <w:rFonts w:hint="cs"/>
          <w:rtl/>
        </w:rPr>
        <w:t>סיכות שדכן וכרטיסי אשראי.</w:t>
      </w:r>
      <w:r w:rsidR="005A6CEE">
        <w:rPr>
          <w:rFonts w:hint="cs"/>
          <w:rtl/>
        </w:rPr>
        <w:t xml:space="preserve"> </w:t>
      </w:r>
    </w:p>
    <w:p w:rsidR="00D86A25" w:rsidRDefault="00D86A25" w:rsidP="00E454F7">
      <w:r w:rsidRPr="00D86A25">
        <w:rPr>
          <w:rFonts w:hint="cs"/>
          <w:b/>
          <w:bCs/>
          <w:rtl/>
        </w:rPr>
        <w:t xml:space="preserve">לא </w:t>
      </w:r>
      <w:r>
        <w:rPr>
          <w:rFonts w:hint="cs"/>
          <w:b/>
          <w:bCs/>
          <w:rtl/>
        </w:rPr>
        <w:t>ת</w:t>
      </w:r>
      <w:r w:rsidRPr="00D86A25">
        <w:rPr>
          <w:rFonts w:hint="cs"/>
          <w:b/>
          <w:bCs/>
          <w:rtl/>
        </w:rPr>
        <w:t>גרוס:</w:t>
      </w:r>
      <w:r>
        <w:rPr>
          <w:rFonts w:hint="cs"/>
          <w:rtl/>
        </w:rPr>
        <w:t xml:space="preserve"> </w:t>
      </w:r>
      <w:r w:rsidR="008274A8">
        <w:rPr>
          <w:rFonts w:hint="cs"/>
        </w:rPr>
        <w:t>CD</w:t>
      </w:r>
      <w:r w:rsidR="008274A8">
        <w:rPr>
          <w:rFonts w:hint="cs"/>
          <w:rtl/>
        </w:rPr>
        <w:t>/</w:t>
      </w:r>
      <w:r w:rsidR="008274A8">
        <w:rPr>
          <w:rFonts w:hint="cs"/>
        </w:rPr>
        <w:t>DVD</w:t>
      </w:r>
      <w:r w:rsidR="008274A8">
        <w:rPr>
          <w:rFonts w:hint="cs"/>
          <w:rtl/>
        </w:rPr>
        <w:t xml:space="preserve">, </w:t>
      </w:r>
      <w:r w:rsidR="00946D5E">
        <w:rPr>
          <w:rFonts w:hint="cs"/>
          <w:rtl/>
        </w:rPr>
        <w:t>תוויות דביקות</w:t>
      </w:r>
      <w:r>
        <w:rPr>
          <w:rFonts w:hint="cs"/>
          <w:rtl/>
        </w:rPr>
        <w:t xml:space="preserve">, </w:t>
      </w:r>
      <w:r w:rsidR="008951CF">
        <w:rPr>
          <w:rFonts w:hint="cs"/>
          <w:rtl/>
        </w:rPr>
        <w:t xml:space="preserve">נייר רציף, </w:t>
      </w:r>
      <w:r>
        <w:rPr>
          <w:rFonts w:hint="cs"/>
          <w:rtl/>
        </w:rPr>
        <w:t>שקפים, נייר עיתון, קרטון, אטבי נ</w:t>
      </w:r>
      <w:r w:rsidR="00F4693E">
        <w:rPr>
          <w:rFonts w:hint="cs"/>
          <w:rtl/>
        </w:rPr>
        <w:t>י</w:t>
      </w:r>
      <w:r>
        <w:rPr>
          <w:rFonts w:hint="cs"/>
          <w:rtl/>
        </w:rPr>
        <w:t xml:space="preserve">יר, </w:t>
      </w:r>
      <w:r w:rsidR="008274A8">
        <w:rPr>
          <w:rFonts w:hint="cs"/>
          <w:rtl/>
        </w:rPr>
        <w:t xml:space="preserve">למינציה, </w:t>
      </w:r>
      <w:r>
        <w:rPr>
          <w:rFonts w:hint="cs"/>
          <w:rtl/>
        </w:rPr>
        <w:t>תיקיות, צילו</w:t>
      </w:r>
      <w:r w:rsidR="005300DF">
        <w:rPr>
          <w:rFonts w:hint="cs"/>
          <w:rtl/>
        </w:rPr>
        <w:t>מ</w:t>
      </w:r>
      <w:r>
        <w:rPr>
          <w:rFonts w:hint="cs"/>
          <w:rtl/>
        </w:rPr>
        <w:t xml:space="preserve">י רנטגן או פלסטיק </w:t>
      </w:r>
      <w:r w:rsidR="00946D5E">
        <w:rPr>
          <w:rFonts w:hint="cs"/>
          <w:rtl/>
        </w:rPr>
        <w:t>פרט</w:t>
      </w:r>
      <w:r>
        <w:rPr>
          <w:rFonts w:hint="cs"/>
          <w:rtl/>
        </w:rPr>
        <w:t xml:space="preserve"> </w:t>
      </w:r>
      <w:r w:rsidR="00946D5E">
        <w:rPr>
          <w:rFonts w:hint="cs"/>
          <w:rtl/>
        </w:rPr>
        <w:t>לזה שהוזכר למעלה</w:t>
      </w:r>
      <w:r>
        <w:rPr>
          <w:rFonts w:hint="cs"/>
          <w:rtl/>
        </w:rPr>
        <w:t>.</w:t>
      </w:r>
    </w:p>
    <w:p w:rsidR="00D86A25" w:rsidRDefault="00D86A25" w:rsidP="00D86A25">
      <w:pPr>
        <w:rPr>
          <w:b/>
          <w:bCs/>
          <w:rtl/>
        </w:rPr>
      </w:pPr>
      <w:r w:rsidRPr="00D86A25">
        <w:rPr>
          <w:rFonts w:hint="cs"/>
          <w:b/>
          <w:bCs/>
          <w:rtl/>
        </w:rPr>
        <w:t>גודל נייר גרוס:</w:t>
      </w:r>
    </w:p>
    <w:p w:rsidR="008274A8" w:rsidRDefault="008274A8" w:rsidP="008274A8">
      <w:pPr>
        <w:rPr>
          <w:rFonts w:hint="cs"/>
          <w:b/>
          <w:bCs/>
          <w:rtl/>
        </w:rPr>
      </w:pPr>
      <w:r>
        <w:rPr>
          <w:rFonts w:hint="cs"/>
          <w:rtl/>
        </w:rPr>
        <w:t>פתיתים</w:t>
      </w:r>
      <w:r>
        <w:rPr>
          <w:rFonts w:hint="cs"/>
          <w:rtl/>
        </w:rPr>
        <w:tab/>
      </w:r>
      <w:r w:rsidR="00E454F7">
        <w:rPr>
          <w:rFonts w:hint="cs"/>
          <w:rtl/>
        </w:rPr>
        <w:t xml:space="preserve"> </w:t>
      </w:r>
      <w:r w:rsidR="003E3CF2">
        <w:rPr>
          <w:rFonts w:hint="cs"/>
          <w:b/>
          <w:bCs/>
          <w:rtl/>
        </w:rPr>
        <w:tab/>
        <w:t xml:space="preserve"> </w:t>
      </w:r>
      <w:r>
        <w:rPr>
          <w:rFonts w:hint="cs"/>
          <w:rtl/>
        </w:rPr>
        <w:t>4</w:t>
      </w:r>
      <w:r w:rsidR="0025136A">
        <w:rPr>
          <w:rFonts w:hint="cs"/>
          <w:rtl/>
        </w:rPr>
        <w:t xml:space="preserve"> </w:t>
      </w:r>
      <w:r w:rsidR="00D86A25">
        <w:rPr>
          <w:rFonts w:hint="cs"/>
          <w:rtl/>
        </w:rPr>
        <w:t xml:space="preserve">מ"מ </w:t>
      </w:r>
      <w:r w:rsidR="00D86A25">
        <w:t>X</w:t>
      </w:r>
      <w:r w:rsidR="00D86A25">
        <w:rPr>
          <w:rFonts w:hint="cs"/>
          <w:rtl/>
        </w:rPr>
        <w:t xml:space="preserve"> </w:t>
      </w:r>
      <w:r>
        <w:rPr>
          <w:rFonts w:hint="cs"/>
          <w:rtl/>
        </w:rPr>
        <w:t>46</w:t>
      </w:r>
      <w:r w:rsidR="00D86A25">
        <w:rPr>
          <w:rFonts w:hint="cs"/>
          <w:rtl/>
        </w:rPr>
        <w:t xml:space="preserve"> מ"מ</w:t>
      </w:r>
      <w:r w:rsidR="005A6CEE">
        <w:rPr>
          <w:rtl/>
        </w:rPr>
        <w:br/>
      </w:r>
    </w:p>
    <w:p w:rsidR="003E3CF2" w:rsidRPr="003E3CF2" w:rsidRDefault="005300DF" w:rsidP="008274A8">
      <w:pPr>
        <w:rPr>
          <w:b/>
          <w:bCs/>
          <w:rtl/>
        </w:rPr>
      </w:pPr>
      <w:r>
        <w:rPr>
          <w:rFonts w:hint="cs"/>
          <w:b/>
          <w:bCs/>
          <w:rtl/>
        </w:rPr>
        <w:t xml:space="preserve">גודל וכמות </w:t>
      </w:r>
      <w:r w:rsidR="003E3CF2" w:rsidRPr="003E3CF2">
        <w:rPr>
          <w:rFonts w:hint="cs"/>
          <w:b/>
          <w:bCs/>
          <w:rtl/>
        </w:rPr>
        <w:t>מרבי</w:t>
      </w:r>
      <w:r>
        <w:rPr>
          <w:rFonts w:hint="cs"/>
          <w:b/>
          <w:bCs/>
          <w:rtl/>
        </w:rPr>
        <w:t>ים</w:t>
      </w:r>
      <w:r w:rsidR="003E3CF2" w:rsidRPr="003E3CF2">
        <w:rPr>
          <w:rFonts w:hint="cs"/>
          <w:b/>
          <w:bCs/>
          <w:rtl/>
        </w:rPr>
        <w:t>:</w:t>
      </w:r>
    </w:p>
    <w:p w:rsidR="009F55BF" w:rsidRDefault="00E454F7" w:rsidP="008274A8">
      <w:pPr>
        <w:rPr>
          <w:rtl/>
        </w:rPr>
      </w:pPr>
      <w:r>
        <w:rPr>
          <w:rFonts w:hint="cs"/>
          <w:rtl/>
        </w:rPr>
        <w:t>כמות דפים בהעברה</w:t>
      </w:r>
      <w:r>
        <w:rPr>
          <w:rFonts w:hint="cs"/>
          <w:rtl/>
        </w:rPr>
        <w:tab/>
      </w:r>
      <w:r>
        <w:rPr>
          <w:rFonts w:hint="cs"/>
          <w:rtl/>
        </w:rPr>
        <w:tab/>
      </w:r>
      <w:r>
        <w:rPr>
          <w:rFonts w:hint="cs"/>
          <w:rtl/>
        </w:rPr>
        <w:tab/>
      </w:r>
      <w:r w:rsidR="009B6269">
        <w:rPr>
          <w:rFonts w:hint="cs"/>
          <w:rtl/>
        </w:rPr>
        <w:tab/>
      </w:r>
      <w:r w:rsidR="008274A8">
        <w:rPr>
          <w:rFonts w:hint="cs"/>
          <w:rtl/>
        </w:rPr>
        <w:t>7</w:t>
      </w:r>
      <w:r w:rsidR="009F55BF">
        <w:rPr>
          <w:rFonts w:hint="cs"/>
          <w:rtl/>
        </w:rPr>
        <w:t>*</w:t>
      </w:r>
    </w:p>
    <w:p w:rsidR="009F55BF" w:rsidRDefault="00E454F7" w:rsidP="008274A8">
      <w:pPr>
        <w:rPr>
          <w:rtl/>
        </w:rPr>
      </w:pPr>
      <w:r>
        <w:rPr>
          <w:rFonts w:hint="cs"/>
          <w:rtl/>
        </w:rPr>
        <w:t>כמות כרטיסים בהעברה</w:t>
      </w:r>
      <w:r>
        <w:rPr>
          <w:rFonts w:hint="cs"/>
          <w:rtl/>
        </w:rPr>
        <w:tab/>
      </w:r>
      <w:r w:rsidR="008274A8">
        <w:rPr>
          <w:rFonts w:hint="cs"/>
          <w:rtl/>
        </w:rPr>
        <w:tab/>
      </w:r>
      <w:r w:rsidR="008274A8">
        <w:rPr>
          <w:rFonts w:hint="cs"/>
          <w:rtl/>
        </w:rPr>
        <w:tab/>
      </w:r>
      <w:r w:rsidR="009F55BF">
        <w:rPr>
          <w:rFonts w:hint="cs"/>
          <w:rtl/>
        </w:rPr>
        <w:t xml:space="preserve"> </w:t>
      </w:r>
      <w:r w:rsidR="009F55BF">
        <w:rPr>
          <w:rFonts w:hint="cs"/>
          <w:rtl/>
        </w:rPr>
        <w:tab/>
      </w:r>
      <w:r>
        <w:rPr>
          <w:rFonts w:hint="cs"/>
          <w:rtl/>
        </w:rPr>
        <w:t>1</w:t>
      </w:r>
      <w:r w:rsidR="009F55BF">
        <w:rPr>
          <w:rFonts w:hint="cs"/>
          <w:rtl/>
        </w:rPr>
        <w:t>*</w:t>
      </w:r>
    </w:p>
    <w:p w:rsidR="00E133CA" w:rsidRDefault="00E133CA" w:rsidP="008274A8">
      <w:pPr>
        <w:rPr>
          <w:rtl/>
        </w:rPr>
      </w:pPr>
      <w:r>
        <w:rPr>
          <w:rFonts w:hint="cs"/>
          <w:rtl/>
        </w:rPr>
        <w:lastRenderedPageBreak/>
        <w:t xml:space="preserve">רוחב </w:t>
      </w:r>
      <w:r w:rsidR="009F55BF">
        <w:rPr>
          <w:rFonts w:hint="cs"/>
          <w:rtl/>
        </w:rPr>
        <w:t xml:space="preserve">פתח </w:t>
      </w:r>
      <w:r>
        <w:rPr>
          <w:rFonts w:hint="cs"/>
          <w:rtl/>
        </w:rPr>
        <w:t>הזנת נייר</w:t>
      </w:r>
      <w:r>
        <w:rPr>
          <w:rFonts w:hint="cs"/>
          <w:rtl/>
        </w:rPr>
        <w:tab/>
      </w:r>
      <w:r>
        <w:rPr>
          <w:rFonts w:hint="cs"/>
          <w:rtl/>
        </w:rPr>
        <w:tab/>
      </w:r>
      <w:r>
        <w:rPr>
          <w:rFonts w:hint="cs"/>
          <w:rtl/>
        </w:rPr>
        <w:tab/>
      </w:r>
      <w:r>
        <w:rPr>
          <w:rFonts w:hint="cs"/>
          <w:rtl/>
        </w:rPr>
        <w:tab/>
      </w:r>
      <w:r w:rsidR="008274A8">
        <w:rPr>
          <w:rFonts w:hint="cs"/>
          <w:rtl/>
        </w:rPr>
        <w:t>230</w:t>
      </w:r>
      <w:r>
        <w:rPr>
          <w:rFonts w:hint="cs"/>
          <w:rtl/>
        </w:rPr>
        <w:t xml:space="preserve"> מ"מ</w:t>
      </w:r>
    </w:p>
    <w:p w:rsidR="009B6269" w:rsidRPr="009B6269" w:rsidRDefault="003E3CF2" w:rsidP="008274A8">
      <w:pPr>
        <w:rPr>
          <w:rtl/>
        </w:rPr>
      </w:pPr>
      <w:r>
        <w:rPr>
          <w:rtl/>
        </w:rPr>
        <w:br/>
      </w:r>
      <w:r>
        <w:rPr>
          <w:rFonts w:hint="cs"/>
          <w:rtl/>
        </w:rPr>
        <w:t>*</w:t>
      </w:r>
      <w:r w:rsidR="009B6269">
        <w:rPr>
          <w:rFonts w:hint="cs"/>
          <w:rtl/>
        </w:rPr>
        <w:t>נייר</w:t>
      </w:r>
      <w:r>
        <w:rPr>
          <w:rFonts w:hint="cs"/>
          <w:rtl/>
        </w:rPr>
        <w:t xml:space="preserve"> </w:t>
      </w:r>
      <w:r w:rsidRPr="003E3CF2">
        <w:rPr>
          <w:rFonts w:asciiTheme="minorBidi" w:hAnsiTheme="minorBidi"/>
          <w:rtl/>
        </w:rPr>
        <w:t>4</w:t>
      </w:r>
      <w:r>
        <w:rPr>
          <w:rFonts w:asciiTheme="minorBidi" w:hAnsiTheme="minorBidi"/>
        </w:rPr>
        <w:t xml:space="preserve"> </w:t>
      </w:r>
      <w:r w:rsidRPr="003E3CF2">
        <w:rPr>
          <w:rFonts w:asciiTheme="minorBidi" w:hAnsiTheme="minorBidi"/>
        </w:rPr>
        <w:t>A</w:t>
      </w:r>
      <w:r>
        <w:rPr>
          <w:rFonts w:hint="cs"/>
          <w:rtl/>
        </w:rPr>
        <w:t xml:space="preserve">(70ג'), ב- 220 </w:t>
      </w:r>
      <w:r>
        <w:rPr>
          <w:rtl/>
        </w:rPr>
        <w:t>–</w:t>
      </w:r>
      <w:r>
        <w:rPr>
          <w:rFonts w:hint="cs"/>
          <w:rtl/>
        </w:rPr>
        <w:t xml:space="preserve"> 240 וולט</w:t>
      </w:r>
      <w:r w:rsidR="004C3156">
        <w:rPr>
          <w:rFonts w:hint="cs"/>
          <w:rtl/>
        </w:rPr>
        <w:t xml:space="preserve">, </w:t>
      </w:r>
      <w:r w:rsidR="00E133CA">
        <w:rPr>
          <w:rFonts w:hint="cs"/>
          <w:rtl/>
        </w:rPr>
        <w:t>60/</w:t>
      </w:r>
      <w:r>
        <w:rPr>
          <w:rFonts w:hint="cs"/>
          <w:rtl/>
        </w:rPr>
        <w:t>50</w:t>
      </w:r>
      <w:r w:rsidR="004C3156">
        <w:rPr>
          <w:rFonts w:hint="cs"/>
          <w:rtl/>
        </w:rPr>
        <w:t xml:space="preserve"> הרץ,</w:t>
      </w:r>
      <w:r>
        <w:t xml:space="preserve"> </w:t>
      </w:r>
      <w:r>
        <w:rPr>
          <w:rFonts w:hint="cs"/>
          <w:rtl/>
        </w:rPr>
        <w:t xml:space="preserve"> </w:t>
      </w:r>
      <w:r w:rsidR="008274A8">
        <w:rPr>
          <w:rFonts w:hint="cs"/>
          <w:rtl/>
        </w:rPr>
        <w:t>1.3</w:t>
      </w:r>
      <w:r>
        <w:rPr>
          <w:rFonts w:hint="cs"/>
          <w:rtl/>
        </w:rPr>
        <w:t xml:space="preserve"> אמפר; נייר כבד יותר, לחות או ערכי מתח ה</w:t>
      </w:r>
      <w:r w:rsidR="004C3156">
        <w:rPr>
          <w:rFonts w:hint="cs"/>
          <w:rtl/>
        </w:rPr>
        <w:t xml:space="preserve">שונים מאלו שצוינו עלולים להפחית את הקיבולת. ערכי שימוש יומיים מומלצים: </w:t>
      </w:r>
      <w:r w:rsidR="008274A8">
        <w:rPr>
          <w:rFonts w:hint="cs"/>
          <w:rtl/>
        </w:rPr>
        <w:t>50</w:t>
      </w:r>
      <w:r w:rsidR="004C3156">
        <w:rPr>
          <w:rFonts w:hint="cs"/>
          <w:rtl/>
        </w:rPr>
        <w:t xml:space="preserve"> דפים, </w:t>
      </w:r>
      <w:r w:rsidR="008274A8">
        <w:rPr>
          <w:rFonts w:hint="cs"/>
          <w:rtl/>
        </w:rPr>
        <w:t>5</w:t>
      </w:r>
      <w:r w:rsidR="004C3156">
        <w:rPr>
          <w:rFonts w:hint="cs"/>
          <w:rtl/>
        </w:rPr>
        <w:t xml:space="preserve"> כרטיסי</w:t>
      </w:r>
      <w:r w:rsidR="009F55BF">
        <w:rPr>
          <w:rFonts w:hint="cs"/>
          <w:rtl/>
        </w:rPr>
        <w:t>ם</w:t>
      </w:r>
      <w:r w:rsidR="005300DF">
        <w:rPr>
          <w:rFonts w:hint="cs"/>
          <w:rtl/>
        </w:rPr>
        <w:t>;</w:t>
      </w:r>
      <w:r w:rsidR="004C3156">
        <w:rPr>
          <w:rFonts w:hint="cs"/>
          <w:rtl/>
        </w:rPr>
        <w:t xml:space="preserve"> </w:t>
      </w:r>
      <w:r w:rsidR="00D74BB1">
        <w:rPr>
          <w:rFonts w:cs="Arial" w:hint="cs"/>
          <w:noProof/>
          <w:rtl/>
        </w:rPr>
        <w:drawing>
          <wp:inline distT="0" distB="0" distL="0" distR="0">
            <wp:extent cx="257175" cy="200025"/>
            <wp:effectExtent l="19050" t="0" r="9525" b="0"/>
            <wp:docPr id="3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8274A8">
        <w:rPr>
          <w:rFonts w:hint="cs"/>
          <w:rtl/>
        </w:rPr>
        <w:t>7 עמודים בהעברה</w:t>
      </w:r>
      <w:r w:rsidR="004C3156">
        <w:rPr>
          <w:rFonts w:hint="cs"/>
          <w:rtl/>
        </w:rPr>
        <w:t>.</w:t>
      </w:r>
      <w:r w:rsidR="005300DF">
        <w:rPr>
          <w:rFonts w:hint="cs"/>
          <w:rtl/>
        </w:rPr>
        <w:br/>
      </w:r>
    </w:p>
    <w:p w:rsidR="004C3156" w:rsidRDefault="00931D1C" w:rsidP="009B6269">
      <w:pPr>
        <w:rPr>
          <w:b/>
          <w:bCs/>
          <w:sz w:val="24"/>
          <w:szCs w:val="24"/>
          <w:rtl/>
        </w:rPr>
      </w:pPr>
      <w:r w:rsidRPr="00931D1C">
        <w:rPr>
          <w:noProof/>
          <w:rtl/>
        </w:rPr>
        <w:pict>
          <v:shape id="_x0000_s1027" type="#_x0000_t202" style="position:absolute;left:0;text-align:left;margin-left:401pt;margin-top:23.5pt;width:98.5pt;height:189.45pt;z-index:251662336;mso-height-percent:200;mso-height-percent:200;mso-width-relative:margin;mso-height-relative:margin" stroked="f">
            <v:textbox style="mso-fit-shape-to-text:t">
              <w:txbxContent>
                <w:p w:rsidR="00831C60" w:rsidRDefault="00856DB2" w:rsidP="00900BA4">
                  <w:r>
                    <w:rPr>
                      <w:rFonts w:cs="Arial"/>
                      <w:noProof/>
                      <w:rtl/>
                    </w:rPr>
                    <w:drawing>
                      <wp:inline distT="0" distB="0" distL="0" distR="0">
                        <wp:extent cx="1292031" cy="2162175"/>
                        <wp:effectExtent l="19050" t="0" r="3369" b="0"/>
                        <wp:docPr id="1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293988" cy="2165451"/>
                                </a:xfrm>
                                <a:prstGeom prst="rect">
                                  <a:avLst/>
                                </a:prstGeom>
                                <a:noFill/>
                                <a:ln w="9525">
                                  <a:noFill/>
                                  <a:miter lim="800000"/>
                                  <a:headEnd/>
                                  <a:tailEnd/>
                                </a:ln>
                              </pic:spPr>
                            </pic:pic>
                          </a:graphicData>
                        </a:graphic>
                      </wp:inline>
                    </w:drawing>
                  </w:r>
                </w:p>
              </w:txbxContent>
            </v:textbox>
          </v:shape>
        </w:pict>
      </w:r>
      <w:r w:rsidR="004C3156" w:rsidRPr="004C3156">
        <w:rPr>
          <w:rFonts w:hint="cs"/>
          <w:b/>
          <w:bCs/>
          <w:sz w:val="28"/>
          <w:szCs w:val="28"/>
          <w:rtl/>
        </w:rPr>
        <w:t xml:space="preserve">אזהרה: הוראות בטיחות חשובות </w:t>
      </w:r>
      <w:r w:rsidR="004C3156" w:rsidRPr="004C3156">
        <w:rPr>
          <w:b/>
          <w:bCs/>
          <w:sz w:val="28"/>
          <w:szCs w:val="28"/>
          <w:rtl/>
        </w:rPr>
        <w:t>–</w:t>
      </w:r>
      <w:r w:rsidR="004C3156" w:rsidRPr="004C3156">
        <w:rPr>
          <w:rFonts w:hint="cs"/>
          <w:sz w:val="28"/>
          <w:szCs w:val="28"/>
          <w:rtl/>
        </w:rPr>
        <w:t xml:space="preserve"> </w:t>
      </w:r>
      <w:r w:rsidR="004C3156" w:rsidRPr="004C3156">
        <w:rPr>
          <w:rFonts w:hint="cs"/>
          <w:b/>
          <w:bCs/>
          <w:sz w:val="24"/>
          <w:szCs w:val="24"/>
          <w:rtl/>
        </w:rPr>
        <w:t>יש לקרוא לפני שימוש!</w:t>
      </w:r>
    </w:p>
    <w:p w:rsidR="00856DB2" w:rsidRDefault="00856DB2" w:rsidP="00856DB2">
      <w:pPr>
        <w:pStyle w:val="a3"/>
        <w:numPr>
          <w:ilvl w:val="0"/>
          <w:numId w:val="2"/>
        </w:numPr>
      </w:pPr>
      <w:r>
        <w:rPr>
          <w:rFonts w:hint="cs"/>
          <w:rtl/>
        </w:rPr>
        <w:t>דרישות הפעלה, תחזוקה ושירות מפורטות במדריך הפעלה זה. קרא את כל מדריך ההפעלה לפני הפעלת המגרסה.</w:t>
      </w:r>
    </w:p>
    <w:p w:rsidR="00856DB2" w:rsidRDefault="00856DB2" w:rsidP="00856DB2">
      <w:pPr>
        <w:pStyle w:val="a3"/>
        <w:numPr>
          <w:ilvl w:val="0"/>
          <w:numId w:val="2"/>
        </w:numPr>
        <w:rPr>
          <w:rtl/>
        </w:rPr>
      </w:pPr>
      <w:r>
        <w:rPr>
          <w:rFonts w:hint="cs"/>
          <w:rtl/>
        </w:rPr>
        <w:t>הרחק מקרבת ילדים וחיות. הרחק את הידיים מפתח הזנת הנייר. כבה תמיד את המגרסה או נתק מהחשמל כאשר אינה בשימוש.</w:t>
      </w:r>
    </w:p>
    <w:p w:rsidR="00856DB2" w:rsidRPr="00702500" w:rsidRDefault="00856DB2" w:rsidP="00856DB2">
      <w:pPr>
        <w:pStyle w:val="a3"/>
        <w:numPr>
          <w:ilvl w:val="0"/>
          <w:numId w:val="2"/>
        </w:numPr>
        <w:rPr>
          <w:rFonts w:asciiTheme="minorBidi" w:hAnsiTheme="minorBidi"/>
          <w:rtl/>
        </w:rPr>
      </w:pPr>
      <w:r w:rsidRPr="00702500">
        <w:rPr>
          <w:rFonts w:asciiTheme="minorBidi" w:hAnsiTheme="minorBidi"/>
          <w:rtl/>
        </w:rPr>
        <w:t xml:space="preserve">הרחק חפצים זרים – כפפות, תכשיטים, ביגוד, שיער וכו' מפתח המגרסה. אם חפץ נכנס לפתח העליון, העבר להפעלה אחורה </w:t>
      </w:r>
      <w:r>
        <w:rPr>
          <w:rFonts w:asciiTheme="minorBidi" w:hAnsiTheme="minorBidi" w:cs="Arial"/>
          <w:noProof/>
          <w:rtl/>
        </w:rPr>
        <w:drawing>
          <wp:inline distT="0" distB="0" distL="0" distR="0">
            <wp:extent cx="276225" cy="151653"/>
            <wp:effectExtent l="19050" t="0" r="9525" b="0"/>
            <wp:docPr id="13"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276225" cy="151653"/>
                    </a:xfrm>
                    <a:prstGeom prst="rect">
                      <a:avLst/>
                    </a:prstGeom>
                    <a:noFill/>
                    <a:ln w="9525">
                      <a:noFill/>
                      <a:miter lim="800000"/>
                      <a:headEnd/>
                      <a:tailEnd/>
                    </a:ln>
                  </pic:spPr>
                </pic:pic>
              </a:graphicData>
            </a:graphic>
          </wp:inline>
        </w:drawing>
      </w:r>
      <w:r w:rsidRPr="00702500">
        <w:rPr>
          <w:rFonts w:asciiTheme="minorBidi" w:hAnsiTheme="minorBidi"/>
          <w:rtl/>
        </w:rPr>
        <w:t xml:space="preserve"> להוצאת החפץ.</w:t>
      </w:r>
    </w:p>
    <w:p w:rsidR="00856DB2" w:rsidRDefault="00856DB2" w:rsidP="00856DB2">
      <w:pPr>
        <w:pStyle w:val="a3"/>
        <w:numPr>
          <w:ilvl w:val="0"/>
          <w:numId w:val="2"/>
        </w:numPr>
        <w:rPr>
          <w:rtl/>
        </w:rPr>
      </w:pPr>
      <w:r>
        <w:rPr>
          <w:rFonts w:hint="cs"/>
          <w:rtl/>
        </w:rPr>
        <w:t>לעולם אל תשתמש בתרסיסים, חומרי סיכה המיוצרים מדלקים או מוצרים דליקים אחרים ליד המגרסה. אל תשתמש בתרסיס אוויר דחוס על המגרסה.</w:t>
      </w:r>
    </w:p>
    <w:p w:rsidR="00856DB2" w:rsidRDefault="00856DB2" w:rsidP="00856DB2">
      <w:pPr>
        <w:pStyle w:val="a3"/>
        <w:numPr>
          <w:ilvl w:val="0"/>
          <w:numId w:val="2"/>
        </w:numPr>
        <w:rPr>
          <w:rtl/>
        </w:rPr>
      </w:pPr>
      <w:r>
        <w:rPr>
          <w:rFonts w:hint="cs"/>
          <w:rtl/>
        </w:rPr>
        <w:t>אל תשתמש במגרסה אם היא ניזוקה או נפגמה. אל תפרק את המגרסה. אל תמקם בקרבת מקור חום או מים.</w:t>
      </w:r>
    </w:p>
    <w:p w:rsidR="008274A8" w:rsidRDefault="008274A8" w:rsidP="008274A8">
      <w:pPr>
        <w:pStyle w:val="a3"/>
        <w:numPr>
          <w:ilvl w:val="0"/>
          <w:numId w:val="2"/>
        </w:numPr>
        <w:rPr>
          <w:rFonts w:asciiTheme="minorBidi" w:hAnsiTheme="minorBidi"/>
        </w:rPr>
      </w:pPr>
      <w:r>
        <w:rPr>
          <w:rFonts w:asciiTheme="minorBidi" w:hAnsiTheme="minorBidi" w:hint="cs"/>
          <w:rtl/>
        </w:rPr>
        <w:t>הימנע מלגעת בלהבי החיתוך החשופים הנמצאים מתחת לראש המגרסה.</w:t>
      </w:r>
    </w:p>
    <w:p w:rsidR="004A22A3" w:rsidRDefault="004A22A3" w:rsidP="004A22A3">
      <w:pPr>
        <w:pStyle w:val="a3"/>
        <w:numPr>
          <w:ilvl w:val="0"/>
          <w:numId w:val="2"/>
        </w:numPr>
        <w:rPr>
          <w:rFonts w:asciiTheme="minorBidi" w:hAnsiTheme="minorBidi"/>
        </w:rPr>
      </w:pPr>
      <w:r>
        <w:rPr>
          <w:rFonts w:asciiTheme="minorBidi" w:hAnsiTheme="minorBidi" w:hint="cs"/>
          <w:rtl/>
        </w:rPr>
        <w:t xml:space="preserve">חובה לחבר את המגרסה לשקע חשמל </w:t>
      </w:r>
      <w:r w:rsidR="005D2A2E">
        <w:rPr>
          <w:rFonts w:asciiTheme="minorBidi" w:hAnsiTheme="minorBidi" w:hint="cs"/>
          <w:rtl/>
        </w:rPr>
        <w:t xml:space="preserve">מוארק </w:t>
      </w:r>
      <w:r>
        <w:rPr>
          <w:rFonts w:asciiTheme="minorBidi" w:hAnsiTheme="minorBidi" w:hint="cs"/>
          <w:rtl/>
        </w:rPr>
        <w:t>התואם למתח ולזרם שצוין על גבי התווית. שקע החשמל חייב ממוקם ליד הציוד ובמקום נגיש בקלות. אין להשתמש בממירי מתח, בשנאים או בכבלים מאריכים עם מוצר זה.</w:t>
      </w:r>
    </w:p>
    <w:p w:rsidR="004A22A3" w:rsidRDefault="004A22A3" w:rsidP="004A22A3">
      <w:pPr>
        <w:pStyle w:val="a3"/>
        <w:numPr>
          <w:ilvl w:val="0"/>
          <w:numId w:val="2"/>
        </w:numPr>
        <w:rPr>
          <w:rFonts w:asciiTheme="minorBidi" w:hAnsiTheme="minorBidi"/>
        </w:rPr>
      </w:pPr>
      <w:r w:rsidRPr="004A22A3">
        <w:rPr>
          <w:rFonts w:asciiTheme="minorBidi" w:hAnsiTheme="minorBidi" w:hint="cs"/>
          <w:b/>
          <w:bCs/>
          <w:sz w:val="24"/>
          <w:szCs w:val="24"/>
          <w:rtl/>
        </w:rPr>
        <w:t>סכנת שריפה</w:t>
      </w:r>
      <w:r w:rsidRPr="004A22A3">
        <w:rPr>
          <w:rFonts w:asciiTheme="minorBidi" w:hAnsiTheme="minorBidi" w:hint="cs"/>
          <w:b/>
          <w:bCs/>
          <w:rtl/>
        </w:rPr>
        <w:t xml:space="preserve">- </w:t>
      </w:r>
      <w:r w:rsidRPr="004A22A3">
        <w:rPr>
          <w:rFonts w:asciiTheme="minorBidi" w:hAnsiTheme="minorBidi" w:hint="cs"/>
          <w:b/>
          <w:bCs/>
          <w:sz w:val="24"/>
          <w:szCs w:val="24"/>
          <w:rtl/>
        </w:rPr>
        <w:t>אל</w:t>
      </w:r>
      <w:r>
        <w:rPr>
          <w:rFonts w:asciiTheme="minorBidi" w:hAnsiTheme="minorBidi" w:hint="cs"/>
          <w:rtl/>
        </w:rPr>
        <w:t xml:space="preserve"> תגרוס כרטיסי ברכה עם שבב קולי או סוללות.</w:t>
      </w:r>
    </w:p>
    <w:p w:rsidR="00856DB2" w:rsidRDefault="004A22A3" w:rsidP="00856DB2">
      <w:pPr>
        <w:pStyle w:val="a3"/>
        <w:numPr>
          <w:ilvl w:val="0"/>
          <w:numId w:val="2"/>
        </w:numPr>
        <w:rPr>
          <w:rFonts w:asciiTheme="minorBidi" w:hAnsiTheme="minorBidi"/>
        </w:rPr>
      </w:pPr>
      <w:r w:rsidRPr="00442B8A">
        <w:rPr>
          <w:rFonts w:asciiTheme="minorBidi" w:hAnsiTheme="minorBidi" w:hint="cs"/>
          <w:rtl/>
        </w:rPr>
        <w:t>מיועד אך רק לשימוש בתוך מבנה.</w:t>
      </w:r>
    </w:p>
    <w:p w:rsidR="00237362" w:rsidRPr="00B96B5A" w:rsidRDefault="00237362" w:rsidP="004A22A3">
      <w:pPr>
        <w:pStyle w:val="a3"/>
        <w:numPr>
          <w:ilvl w:val="0"/>
          <w:numId w:val="2"/>
        </w:numPr>
        <w:rPr>
          <w:rFonts w:asciiTheme="minorBidi" w:hAnsiTheme="minorBidi"/>
        </w:rPr>
      </w:pPr>
      <w:r w:rsidRPr="00B96B5A">
        <w:rPr>
          <w:rFonts w:asciiTheme="minorBidi" w:hAnsiTheme="minorBidi" w:hint="cs"/>
          <w:rtl/>
        </w:rPr>
        <w:t>נתק את המגרסה לפני ניקוי או טיפול.</w:t>
      </w:r>
    </w:p>
    <w:p w:rsidR="00C62DCE" w:rsidRPr="001962E4" w:rsidRDefault="00C62DCE" w:rsidP="00586633">
      <w:pPr>
        <w:pBdr>
          <w:bottom w:val="single" w:sz="4" w:space="1" w:color="auto"/>
        </w:pBdr>
        <w:rPr>
          <w:b/>
          <w:bCs/>
          <w:noProof/>
          <w:sz w:val="24"/>
          <w:szCs w:val="24"/>
          <w:rtl/>
        </w:rPr>
      </w:pPr>
    </w:p>
    <w:p w:rsidR="00586633" w:rsidRDefault="00586633" w:rsidP="00246B58">
      <w:pPr>
        <w:rPr>
          <w:b/>
          <w:bCs/>
          <w:noProof/>
          <w:sz w:val="24"/>
          <w:szCs w:val="24"/>
          <w:rtl/>
        </w:rPr>
        <w:sectPr w:rsidR="00586633" w:rsidSect="00CB22E8">
          <w:pgSz w:w="11906" w:h="16838"/>
          <w:pgMar w:top="1440" w:right="1800" w:bottom="1440" w:left="1800" w:header="708" w:footer="708" w:gutter="0"/>
          <w:cols w:space="708"/>
          <w:bidi/>
          <w:rtlGutter/>
          <w:docGrid w:linePitch="360"/>
        </w:sectPr>
      </w:pPr>
    </w:p>
    <w:p w:rsidR="00246B58" w:rsidRDefault="00246B58" w:rsidP="00246B58">
      <w:pPr>
        <w:rPr>
          <w:b/>
          <w:bCs/>
          <w:noProof/>
          <w:sz w:val="24"/>
          <w:szCs w:val="24"/>
          <w:rtl/>
        </w:rPr>
      </w:pPr>
      <w:r w:rsidRPr="002D74EA">
        <w:rPr>
          <w:rFonts w:hint="cs"/>
          <w:b/>
          <w:bCs/>
          <w:noProof/>
          <w:sz w:val="24"/>
          <w:szCs w:val="24"/>
          <w:rtl/>
        </w:rPr>
        <w:lastRenderedPageBreak/>
        <w:t>הוראות גריסה בסיסיות</w:t>
      </w:r>
    </w:p>
    <w:p w:rsidR="001962E4" w:rsidRDefault="001962E4" w:rsidP="00246B58">
      <w:pPr>
        <w:rPr>
          <w:b/>
          <w:bCs/>
          <w:noProof/>
          <w:sz w:val="24"/>
          <w:szCs w:val="24"/>
        </w:rPr>
      </w:pPr>
    </w:p>
    <w:p w:rsidR="00C62DCE" w:rsidRDefault="001962E4" w:rsidP="008274A8">
      <w:pPr>
        <w:rPr>
          <w:b/>
          <w:bCs/>
          <w:noProof/>
          <w:sz w:val="24"/>
          <w:szCs w:val="24"/>
          <w:rtl/>
        </w:rPr>
      </w:pPr>
      <w:r>
        <w:rPr>
          <w:rFonts w:cs="Arial"/>
          <w:b/>
          <w:bCs/>
          <w:noProof/>
          <w:sz w:val="24"/>
          <w:szCs w:val="24"/>
          <w:rtl/>
        </w:rPr>
        <w:drawing>
          <wp:inline distT="0" distB="0" distL="0" distR="0">
            <wp:extent cx="1019175" cy="933450"/>
            <wp:effectExtent l="19050" t="0" r="9525" b="0"/>
            <wp:docPr id="1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1019175" cy="933450"/>
                    </a:xfrm>
                    <a:prstGeom prst="rect">
                      <a:avLst/>
                    </a:prstGeom>
                    <a:noFill/>
                    <a:ln w="9525">
                      <a:noFill/>
                      <a:miter lim="800000"/>
                      <a:headEnd/>
                      <a:tailEnd/>
                    </a:ln>
                  </pic:spPr>
                </pic:pic>
              </a:graphicData>
            </a:graphic>
          </wp:inline>
        </w:drawing>
      </w:r>
      <w:r>
        <w:rPr>
          <w:rFonts w:hint="cs"/>
          <w:b/>
          <w:bCs/>
          <w:noProof/>
          <w:sz w:val="24"/>
          <w:szCs w:val="24"/>
          <w:rtl/>
        </w:rPr>
        <w:t xml:space="preserve">המשכיות פעולה: למשך </w:t>
      </w:r>
      <w:r w:rsidR="008274A8">
        <w:rPr>
          <w:rFonts w:hint="cs"/>
          <w:b/>
          <w:bCs/>
          <w:noProof/>
          <w:sz w:val="24"/>
          <w:szCs w:val="24"/>
          <w:rtl/>
        </w:rPr>
        <w:t>4</w:t>
      </w:r>
      <w:r>
        <w:rPr>
          <w:rFonts w:hint="cs"/>
          <w:b/>
          <w:bCs/>
          <w:noProof/>
          <w:sz w:val="24"/>
          <w:szCs w:val="24"/>
          <w:rtl/>
        </w:rPr>
        <w:t xml:space="preserve"> דקות </w:t>
      </w:r>
      <w:r w:rsidR="008274A8">
        <w:rPr>
          <w:rFonts w:hint="cs"/>
          <w:b/>
          <w:bCs/>
          <w:noProof/>
          <w:sz w:val="24"/>
          <w:szCs w:val="24"/>
          <w:rtl/>
        </w:rPr>
        <w:t xml:space="preserve">רצופות </w:t>
      </w:r>
      <w:r>
        <w:rPr>
          <w:rFonts w:hint="cs"/>
          <w:b/>
          <w:bCs/>
          <w:noProof/>
          <w:sz w:val="24"/>
          <w:szCs w:val="24"/>
          <w:rtl/>
        </w:rPr>
        <w:t>מקסימום</w:t>
      </w:r>
    </w:p>
    <w:p w:rsidR="001962E4" w:rsidRDefault="001962E4" w:rsidP="008274A8">
      <w:pPr>
        <w:rPr>
          <w:b/>
          <w:bCs/>
          <w:noProof/>
          <w:sz w:val="24"/>
          <w:szCs w:val="24"/>
          <w:rtl/>
        </w:rPr>
      </w:pPr>
      <w:r>
        <w:rPr>
          <w:rFonts w:hint="cs"/>
          <w:b/>
          <w:bCs/>
          <w:noProof/>
          <w:sz w:val="24"/>
          <w:szCs w:val="24"/>
          <w:rtl/>
        </w:rPr>
        <w:t xml:space="preserve">שים לב: המגרסה תעשה סיבוב קצר לאחר כל שימוש על מנת לנקות את פתח ההזנה. פעולה </w:t>
      </w:r>
      <w:r w:rsidR="008274A8">
        <w:rPr>
          <w:rFonts w:hint="cs"/>
          <w:b/>
          <w:bCs/>
          <w:noProof/>
          <w:sz w:val="24"/>
          <w:szCs w:val="24"/>
          <w:rtl/>
        </w:rPr>
        <w:t>רצופה מעבר ל-4</w:t>
      </w:r>
      <w:r>
        <w:rPr>
          <w:rFonts w:hint="cs"/>
          <w:b/>
          <w:bCs/>
          <w:noProof/>
          <w:sz w:val="24"/>
          <w:szCs w:val="24"/>
          <w:rtl/>
        </w:rPr>
        <w:t xml:space="preserve"> דקות תגרור </w:t>
      </w:r>
      <w:r w:rsidR="008274A8">
        <w:rPr>
          <w:rFonts w:hint="cs"/>
          <w:b/>
          <w:bCs/>
          <w:noProof/>
          <w:sz w:val="24"/>
          <w:szCs w:val="24"/>
          <w:rtl/>
        </w:rPr>
        <w:t>30</w:t>
      </w:r>
      <w:r>
        <w:rPr>
          <w:rFonts w:hint="cs"/>
          <w:b/>
          <w:bCs/>
          <w:noProof/>
          <w:sz w:val="24"/>
          <w:szCs w:val="24"/>
          <w:rtl/>
        </w:rPr>
        <w:t xml:space="preserve"> דקות קרור.</w:t>
      </w:r>
    </w:p>
    <w:p w:rsidR="001962E4" w:rsidRDefault="001962E4" w:rsidP="008274A8">
      <w:pPr>
        <w:rPr>
          <w:b/>
          <w:bCs/>
          <w:noProof/>
          <w:sz w:val="24"/>
          <w:szCs w:val="24"/>
          <w:rtl/>
        </w:rPr>
      </w:pPr>
      <w:r>
        <w:rPr>
          <w:rFonts w:hint="cs"/>
          <w:b/>
          <w:bCs/>
          <w:noProof/>
          <w:sz w:val="24"/>
          <w:szCs w:val="24"/>
          <w:rtl/>
        </w:rPr>
        <w:t xml:space="preserve">נייר/כרטיס </w:t>
      </w:r>
    </w:p>
    <w:p w:rsidR="001962E4" w:rsidRDefault="008274A8" w:rsidP="00246B58">
      <w:pPr>
        <w:rPr>
          <w:b/>
          <w:bCs/>
          <w:noProof/>
          <w:sz w:val="24"/>
          <w:szCs w:val="24"/>
          <w:rtl/>
        </w:rPr>
      </w:pPr>
      <w:r>
        <w:rPr>
          <w:rFonts w:cs="Arial"/>
          <w:b/>
          <w:bCs/>
          <w:noProof/>
          <w:sz w:val="24"/>
          <w:szCs w:val="24"/>
          <w:rtl/>
        </w:rPr>
        <w:drawing>
          <wp:inline distT="0" distB="0" distL="0" distR="0">
            <wp:extent cx="3686175" cy="952500"/>
            <wp:effectExtent l="19050" t="0" r="9525" b="0"/>
            <wp:docPr id="10"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3686175" cy="952500"/>
                    </a:xfrm>
                    <a:prstGeom prst="rect">
                      <a:avLst/>
                    </a:prstGeom>
                    <a:noFill/>
                    <a:ln w="9525">
                      <a:noFill/>
                      <a:miter lim="800000"/>
                      <a:headEnd/>
                      <a:tailEnd/>
                    </a:ln>
                  </pic:spPr>
                </pic:pic>
              </a:graphicData>
            </a:graphic>
          </wp:inline>
        </w:drawing>
      </w:r>
    </w:p>
    <w:p w:rsidR="00266C2C" w:rsidRDefault="008274A8" w:rsidP="007A7EC2">
      <w:pPr>
        <w:pStyle w:val="a3"/>
        <w:numPr>
          <w:ilvl w:val="0"/>
          <w:numId w:val="6"/>
        </w:numPr>
        <w:rPr>
          <w:noProof/>
          <w:rtl/>
        </w:rPr>
      </w:pPr>
      <w:r>
        <w:rPr>
          <w:rFonts w:hint="cs"/>
          <w:noProof/>
          <w:rtl/>
        </w:rPr>
        <w:t xml:space="preserve">הגדר למצב דולק אוטומטי </w:t>
      </w:r>
      <w:r>
        <w:rPr>
          <w:rFonts w:cs="Arial" w:hint="cs"/>
          <w:noProof/>
          <w:rtl/>
        </w:rPr>
        <w:drawing>
          <wp:inline distT="0" distB="0" distL="0" distR="0">
            <wp:extent cx="219075" cy="200025"/>
            <wp:effectExtent l="19050" t="0" r="9525" b="0"/>
            <wp:docPr id="12"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p>
    <w:p w:rsidR="00266C2C" w:rsidRDefault="00266C2C" w:rsidP="00496D46">
      <w:pPr>
        <w:pStyle w:val="a3"/>
        <w:numPr>
          <w:ilvl w:val="0"/>
          <w:numId w:val="6"/>
        </w:numPr>
        <w:rPr>
          <w:noProof/>
          <w:rtl/>
        </w:rPr>
      </w:pPr>
      <w:r>
        <w:rPr>
          <w:rFonts w:hint="cs"/>
          <w:noProof/>
          <w:rtl/>
        </w:rPr>
        <w:t>הזן נייר</w:t>
      </w:r>
      <w:r w:rsidR="00496D46">
        <w:rPr>
          <w:rFonts w:hint="cs"/>
          <w:noProof/>
          <w:rtl/>
        </w:rPr>
        <w:t>/כרטיס</w:t>
      </w:r>
      <w:r>
        <w:rPr>
          <w:rFonts w:hint="cs"/>
          <w:noProof/>
          <w:rtl/>
        </w:rPr>
        <w:t xml:space="preserve"> לפתח הזנת הנייר ושחרר</w:t>
      </w:r>
    </w:p>
    <w:p w:rsidR="00496D46" w:rsidRDefault="00496D46" w:rsidP="007A7EC2">
      <w:pPr>
        <w:pStyle w:val="a3"/>
        <w:numPr>
          <w:ilvl w:val="0"/>
          <w:numId w:val="6"/>
        </w:numPr>
        <w:rPr>
          <w:noProof/>
        </w:rPr>
      </w:pPr>
      <w:r>
        <w:rPr>
          <w:rFonts w:hint="cs"/>
          <w:noProof/>
          <w:rtl/>
        </w:rPr>
        <w:t xml:space="preserve">בסיום </w:t>
      </w:r>
      <w:r w:rsidR="00266C2C">
        <w:rPr>
          <w:rFonts w:hint="cs"/>
          <w:noProof/>
          <w:rtl/>
        </w:rPr>
        <w:t xml:space="preserve">העבר </w:t>
      </w:r>
      <w:r w:rsidR="007A7EC2">
        <w:rPr>
          <w:rFonts w:hint="cs"/>
          <w:noProof/>
          <w:rtl/>
        </w:rPr>
        <w:t>למצב כיבוי</w:t>
      </w:r>
      <w:r w:rsidR="00266C2C">
        <w:rPr>
          <w:rFonts w:hint="cs"/>
          <w:noProof/>
          <w:rtl/>
        </w:rPr>
        <w:t xml:space="preserve"> </w:t>
      </w:r>
      <w:r w:rsidR="008274A8">
        <w:rPr>
          <w:rFonts w:cs="Arial" w:hint="cs"/>
          <w:noProof/>
          <w:rtl/>
        </w:rPr>
        <w:drawing>
          <wp:inline distT="0" distB="0" distL="0" distR="0">
            <wp:extent cx="219075" cy="171450"/>
            <wp:effectExtent l="19050" t="0" r="9525" b="0"/>
            <wp:docPr id="1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219075" cy="171450"/>
                    </a:xfrm>
                    <a:prstGeom prst="rect">
                      <a:avLst/>
                    </a:prstGeom>
                    <a:noFill/>
                    <a:ln w="9525">
                      <a:noFill/>
                      <a:miter lim="800000"/>
                      <a:headEnd/>
                      <a:tailEnd/>
                    </a:ln>
                  </pic:spPr>
                </pic:pic>
              </a:graphicData>
            </a:graphic>
          </wp:inline>
        </w:drawing>
      </w:r>
      <w:r w:rsidR="00266C2C">
        <w:rPr>
          <w:rFonts w:hint="cs"/>
          <w:noProof/>
          <w:rtl/>
        </w:rPr>
        <w:t xml:space="preserve"> </w:t>
      </w:r>
    </w:p>
    <w:p w:rsidR="004A22A3" w:rsidRPr="005D2A2E" w:rsidRDefault="005D2A2E" w:rsidP="004C3156">
      <w:pPr>
        <w:rPr>
          <w:b/>
          <w:bCs/>
          <w:sz w:val="28"/>
          <w:szCs w:val="28"/>
          <w:rtl/>
        </w:rPr>
      </w:pPr>
      <w:r w:rsidRPr="005D2A2E">
        <w:rPr>
          <w:rFonts w:hint="cs"/>
          <w:b/>
          <w:bCs/>
          <w:sz w:val="28"/>
          <w:szCs w:val="28"/>
          <w:rtl/>
        </w:rPr>
        <w:t>תחזוקת המוצר</w:t>
      </w:r>
    </w:p>
    <w:p w:rsidR="003173F6" w:rsidRDefault="003173F6" w:rsidP="00FC63B2">
      <w:pPr>
        <w:rPr>
          <w:b/>
          <w:bCs/>
          <w:noProof/>
          <w:sz w:val="24"/>
          <w:szCs w:val="24"/>
          <w:rtl/>
        </w:rPr>
      </w:pPr>
      <w:r>
        <w:rPr>
          <w:rFonts w:hint="cs"/>
          <w:b/>
          <w:bCs/>
          <w:noProof/>
          <w:sz w:val="24"/>
          <w:szCs w:val="24"/>
          <w:rtl/>
        </w:rPr>
        <w:t xml:space="preserve">שימון </w:t>
      </w:r>
      <w:r w:rsidR="00FC63B2">
        <w:rPr>
          <w:rFonts w:hint="cs"/>
          <w:b/>
          <w:bCs/>
          <w:noProof/>
          <w:sz w:val="24"/>
          <w:szCs w:val="24"/>
          <w:rtl/>
        </w:rPr>
        <w:t>המגרסה</w:t>
      </w:r>
    </w:p>
    <w:p w:rsidR="00FC63B2" w:rsidRDefault="00FC63B2" w:rsidP="00EE417A">
      <w:pPr>
        <w:rPr>
          <w:rtl/>
        </w:rPr>
      </w:pPr>
      <w:r w:rsidRPr="00D3404B">
        <w:rPr>
          <w:rFonts w:hint="cs"/>
          <w:rtl/>
        </w:rPr>
        <w:t xml:space="preserve">כל מגרסות </w:t>
      </w:r>
      <w:r w:rsidR="00B90928">
        <w:rPr>
          <w:rFonts w:hint="cs"/>
          <w:rtl/>
        </w:rPr>
        <w:t>ה</w:t>
      </w:r>
      <w:r>
        <w:rPr>
          <w:rFonts w:hint="cs"/>
          <w:rtl/>
        </w:rPr>
        <w:t>פתיתים</w:t>
      </w:r>
      <w:r w:rsidRPr="00D3404B">
        <w:rPr>
          <w:rFonts w:hint="cs"/>
          <w:rtl/>
        </w:rPr>
        <w:t xml:space="preserve"> דורשות שימון</w:t>
      </w:r>
      <w:r>
        <w:rPr>
          <w:rFonts w:hint="cs"/>
          <w:rtl/>
        </w:rPr>
        <w:t xml:space="preserve"> לביצועים מושלמים. </w:t>
      </w:r>
      <w:r w:rsidR="00EE417A">
        <w:rPr>
          <w:rFonts w:hint="cs"/>
          <w:rtl/>
        </w:rPr>
        <w:t>במידה והמגרסה לא</w:t>
      </w:r>
      <w:r>
        <w:rPr>
          <w:rFonts w:hint="cs"/>
          <w:rtl/>
        </w:rPr>
        <w:t xml:space="preserve"> תשומן, ייתכן </w:t>
      </w:r>
      <w:r w:rsidR="00EE417A">
        <w:rPr>
          <w:rFonts w:hint="cs"/>
          <w:rtl/>
        </w:rPr>
        <w:t>ש</w:t>
      </w:r>
      <w:r>
        <w:rPr>
          <w:rFonts w:hint="cs"/>
          <w:rtl/>
        </w:rPr>
        <w:t xml:space="preserve">תחווה הפחתה בקיבולת הדפים, רעש טורדני בעת גריסה </w:t>
      </w:r>
      <w:r w:rsidR="00EE417A">
        <w:rPr>
          <w:rFonts w:hint="cs"/>
          <w:rtl/>
        </w:rPr>
        <w:t>ו</w:t>
      </w:r>
      <w:r>
        <w:rPr>
          <w:rFonts w:hint="cs"/>
          <w:rtl/>
        </w:rPr>
        <w:t xml:space="preserve">בסופו של דבר להפסיק לפעול. למניעת תופעות אלה, אנו ממליצים על שימון המכונה </w:t>
      </w:r>
      <w:r w:rsidR="00EE417A">
        <w:rPr>
          <w:rFonts w:hint="cs"/>
          <w:rtl/>
        </w:rPr>
        <w:t xml:space="preserve">בכל ריקון של </w:t>
      </w:r>
      <w:r>
        <w:rPr>
          <w:rFonts w:hint="cs"/>
          <w:rtl/>
        </w:rPr>
        <w:t>מיכל הפסולת.</w:t>
      </w:r>
    </w:p>
    <w:p w:rsidR="00FC63B2" w:rsidRDefault="00FC63B2" w:rsidP="00FC63B2">
      <w:pPr>
        <w:rPr>
          <w:rtl/>
        </w:rPr>
      </w:pPr>
      <w:r>
        <w:rPr>
          <w:rFonts w:hint="cs"/>
          <w:rtl/>
        </w:rPr>
        <w:t>מלא אחר תהליך השימון המתואר למטה וחזור עליו פעמיים</w:t>
      </w:r>
    </w:p>
    <w:p w:rsidR="00DF4C8C" w:rsidRDefault="00B90928" w:rsidP="003173F6">
      <w:pPr>
        <w:rPr>
          <w:b/>
          <w:bCs/>
          <w:noProof/>
          <w:sz w:val="24"/>
          <w:szCs w:val="24"/>
          <w:rtl/>
        </w:rPr>
      </w:pPr>
      <w:r>
        <w:rPr>
          <w:rFonts w:cs="Arial"/>
          <w:b/>
          <w:bCs/>
          <w:noProof/>
          <w:sz w:val="24"/>
          <w:szCs w:val="24"/>
          <w:rtl/>
        </w:rPr>
        <w:drawing>
          <wp:inline distT="0" distB="0" distL="0" distR="0">
            <wp:extent cx="3571875" cy="914400"/>
            <wp:effectExtent l="19050" t="0" r="9525" b="0"/>
            <wp:docPr id="2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3571875" cy="914400"/>
                    </a:xfrm>
                    <a:prstGeom prst="rect">
                      <a:avLst/>
                    </a:prstGeom>
                    <a:noFill/>
                    <a:ln w="9525">
                      <a:noFill/>
                      <a:miter lim="800000"/>
                      <a:headEnd/>
                      <a:tailEnd/>
                    </a:ln>
                  </pic:spPr>
                </pic:pic>
              </a:graphicData>
            </a:graphic>
          </wp:inline>
        </w:drawing>
      </w:r>
    </w:p>
    <w:p w:rsidR="00B90928" w:rsidRDefault="00B90928" w:rsidP="00FC63B2">
      <w:pPr>
        <w:pStyle w:val="a3"/>
        <w:numPr>
          <w:ilvl w:val="0"/>
          <w:numId w:val="15"/>
        </w:numPr>
        <w:rPr>
          <w:rFonts w:hint="cs"/>
        </w:rPr>
      </w:pPr>
      <w:r>
        <w:rPr>
          <w:rFonts w:hint="cs"/>
          <w:rtl/>
        </w:rPr>
        <w:t>העבר למצב כבוי</w:t>
      </w:r>
      <w:r>
        <w:rPr>
          <w:rFonts w:cs="Arial" w:hint="cs"/>
          <w:noProof/>
          <w:rtl/>
        </w:rPr>
        <w:drawing>
          <wp:inline distT="0" distB="0" distL="0" distR="0">
            <wp:extent cx="257175" cy="180975"/>
            <wp:effectExtent l="19050" t="0" r="9525" b="0"/>
            <wp:docPr id="22"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257175" cy="180975"/>
                    </a:xfrm>
                    <a:prstGeom prst="rect">
                      <a:avLst/>
                    </a:prstGeom>
                    <a:noFill/>
                    <a:ln w="9525">
                      <a:noFill/>
                      <a:miter lim="800000"/>
                      <a:headEnd/>
                      <a:tailEnd/>
                    </a:ln>
                  </pic:spPr>
                </pic:pic>
              </a:graphicData>
            </a:graphic>
          </wp:inline>
        </w:drawing>
      </w:r>
    </w:p>
    <w:p w:rsidR="00FC63B2" w:rsidRDefault="00FC63B2" w:rsidP="00FC63B2">
      <w:pPr>
        <w:pStyle w:val="a3"/>
        <w:numPr>
          <w:ilvl w:val="0"/>
          <w:numId w:val="15"/>
        </w:numPr>
        <w:rPr>
          <w:rtl/>
        </w:rPr>
      </w:pPr>
      <w:r>
        <w:rPr>
          <w:rFonts w:hint="cs"/>
          <w:rtl/>
        </w:rPr>
        <w:t>הזלף שמן לאורך פתח ההזנה</w:t>
      </w:r>
      <w:r w:rsidR="00B90928">
        <w:rPr>
          <w:rFonts w:hint="cs"/>
          <w:rtl/>
        </w:rPr>
        <w:t>*</w:t>
      </w:r>
    </w:p>
    <w:p w:rsidR="00FC63B2" w:rsidRDefault="00B90928" w:rsidP="00B90928">
      <w:pPr>
        <w:pStyle w:val="a3"/>
        <w:numPr>
          <w:ilvl w:val="0"/>
          <w:numId w:val="15"/>
        </w:numPr>
        <w:rPr>
          <w:rtl/>
        </w:rPr>
      </w:pPr>
      <w:r>
        <w:rPr>
          <w:rFonts w:hint="cs"/>
          <w:rtl/>
        </w:rPr>
        <w:t xml:space="preserve">קבע </w:t>
      </w:r>
      <w:r w:rsidR="00FC63B2">
        <w:rPr>
          <w:rFonts w:hint="cs"/>
          <w:rtl/>
        </w:rPr>
        <w:t xml:space="preserve">לחצן </w:t>
      </w:r>
      <w:r>
        <w:rPr>
          <w:rFonts w:hint="cs"/>
          <w:rtl/>
        </w:rPr>
        <w:t>אחורה</w:t>
      </w:r>
      <w:r w:rsidR="00FC63B2">
        <w:rPr>
          <w:rFonts w:hint="cs"/>
          <w:rtl/>
        </w:rPr>
        <w:t xml:space="preserve"> </w:t>
      </w:r>
      <w:r>
        <w:rPr>
          <w:rFonts w:cs="Arial" w:hint="cs"/>
          <w:noProof/>
          <w:rtl/>
        </w:rPr>
        <w:drawing>
          <wp:inline distT="0" distB="0" distL="0" distR="0">
            <wp:extent cx="333375" cy="228600"/>
            <wp:effectExtent l="19050" t="0" r="9525" b="0"/>
            <wp:docPr id="21"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333375" cy="228600"/>
                    </a:xfrm>
                    <a:prstGeom prst="rect">
                      <a:avLst/>
                    </a:prstGeom>
                    <a:noFill/>
                    <a:ln w="9525">
                      <a:noFill/>
                      <a:miter lim="800000"/>
                      <a:headEnd/>
                      <a:tailEnd/>
                    </a:ln>
                  </pic:spPr>
                </pic:pic>
              </a:graphicData>
            </a:graphic>
          </wp:inline>
        </w:drawing>
      </w:r>
      <w:r w:rsidR="00FC63B2">
        <w:rPr>
          <w:rFonts w:hint="cs"/>
          <w:rtl/>
        </w:rPr>
        <w:t xml:space="preserve"> במשך 2- 3 שניות.</w:t>
      </w:r>
    </w:p>
    <w:p w:rsidR="00FC63B2" w:rsidRPr="00DD7899" w:rsidRDefault="00FC63B2" w:rsidP="00FC63B2">
      <w:pPr>
        <w:rPr>
          <w:b/>
          <w:bCs/>
          <w:rtl/>
        </w:rPr>
      </w:pPr>
      <w:r w:rsidRPr="00442B8A">
        <w:rPr>
          <w:rFonts w:hint="cs"/>
          <w:b/>
          <w:bCs/>
          <w:rtl/>
        </w:rPr>
        <w:t>אזהרה</w:t>
      </w:r>
      <w:r>
        <w:rPr>
          <w:rFonts w:hint="cs"/>
          <w:rtl/>
        </w:rPr>
        <w:t xml:space="preserve"> </w:t>
      </w:r>
      <w:r w:rsidRPr="00DD7899">
        <w:rPr>
          <w:rFonts w:hint="cs"/>
          <w:b/>
          <w:bCs/>
          <w:rtl/>
        </w:rPr>
        <w:t xml:space="preserve">*השתמש אך ורק בשמן צמחי שאינו בתרסיס באמצעות מיכל עם פייה ארוכה כגון 35250 </w:t>
      </w:r>
      <w:r w:rsidRPr="00F4693E">
        <w:rPr>
          <w:rFonts w:asciiTheme="minorBidi" w:hAnsiTheme="minorBidi"/>
          <w:b/>
          <w:bCs/>
        </w:rPr>
        <w:t>Fellowes</w:t>
      </w:r>
      <w:r w:rsidRPr="00DD7899">
        <w:rPr>
          <w:rFonts w:hint="cs"/>
          <w:b/>
          <w:bCs/>
          <w:rtl/>
        </w:rPr>
        <w:t xml:space="preserve"> </w:t>
      </w:r>
    </w:p>
    <w:p w:rsidR="00FC63B2" w:rsidRDefault="00FC63B2" w:rsidP="00355112">
      <w:pPr>
        <w:rPr>
          <w:b/>
          <w:bCs/>
          <w:sz w:val="24"/>
          <w:szCs w:val="24"/>
          <w:rtl/>
        </w:rPr>
      </w:pPr>
    </w:p>
    <w:p w:rsidR="00355112" w:rsidRDefault="00355112" w:rsidP="00355112">
      <w:pPr>
        <w:rPr>
          <w:b/>
          <w:bCs/>
          <w:sz w:val="24"/>
          <w:szCs w:val="24"/>
          <w:rtl/>
        </w:rPr>
      </w:pPr>
      <w:r w:rsidRPr="00355112">
        <w:rPr>
          <w:rFonts w:hint="cs"/>
          <w:b/>
          <w:bCs/>
          <w:sz w:val="24"/>
          <w:szCs w:val="24"/>
          <w:rtl/>
        </w:rPr>
        <w:lastRenderedPageBreak/>
        <w:t>פתרון בעיות</w:t>
      </w:r>
    </w:p>
    <w:p w:rsidR="007C114B" w:rsidRDefault="00B90928" w:rsidP="007C114B">
      <w:pPr>
        <w:rPr>
          <w:rFonts w:hint="cs"/>
          <w:b/>
          <w:bCs/>
          <w:rtl/>
        </w:rPr>
      </w:pPr>
      <w:r>
        <w:rPr>
          <w:rFonts w:hint="cs"/>
          <w:b/>
          <w:bCs/>
          <w:rtl/>
        </w:rPr>
        <w:t>תקיעת נייר</w:t>
      </w:r>
    </w:p>
    <w:p w:rsidR="00B90928" w:rsidRDefault="00B90928" w:rsidP="007C114B">
      <w:pPr>
        <w:rPr>
          <w:rFonts w:hint="cs"/>
          <w:b/>
          <w:bCs/>
          <w:rtl/>
        </w:rPr>
      </w:pPr>
    </w:p>
    <w:p w:rsidR="00B90928" w:rsidRDefault="00B90928" w:rsidP="00B90928">
      <w:pPr>
        <w:rPr>
          <w:rFonts w:hint="cs"/>
          <w:b/>
          <w:bCs/>
          <w:rtl/>
        </w:rPr>
      </w:pPr>
      <w:r>
        <w:rPr>
          <w:rFonts w:hint="cs"/>
          <w:b/>
          <w:bCs/>
          <w:rtl/>
        </w:rPr>
        <w:t>1. קבע מצב אחורה</w:t>
      </w:r>
      <w:r w:rsidRPr="00B90928">
        <w:rPr>
          <w:rFonts w:cs="Arial" w:hint="cs"/>
          <w:b/>
          <w:bCs/>
          <w:rtl/>
        </w:rPr>
        <w:drawing>
          <wp:inline distT="0" distB="0" distL="0" distR="0">
            <wp:extent cx="333375" cy="228600"/>
            <wp:effectExtent l="19050" t="0" r="9525" b="0"/>
            <wp:docPr id="2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333375" cy="228600"/>
                    </a:xfrm>
                    <a:prstGeom prst="rect">
                      <a:avLst/>
                    </a:prstGeom>
                    <a:noFill/>
                    <a:ln w="9525">
                      <a:noFill/>
                      <a:miter lim="800000"/>
                      <a:headEnd/>
                      <a:tailEnd/>
                    </a:ln>
                  </pic:spPr>
                </pic:pic>
              </a:graphicData>
            </a:graphic>
          </wp:inline>
        </w:drawing>
      </w:r>
      <w:r>
        <w:rPr>
          <w:rFonts w:hint="cs"/>
          <w:b/>
          <w:bCs/>
          <w:rtl/>
        </w:rPr>
        <w:t xml:space="preserve"> למשך 2-3 שניות.</w:t>
      </w:r>
    </w:p>
    <w:p w:rsidR="00B90928" w:rsidRDefault="00B90928" w:rsidP="00B90928">
      <w:pPr>
        <w:rPr>
          <w:rFonts w:hint="cs"/>
          <w:b/>
          <w:bCs/>
          <w:rtl/>
        </w:rPr>
      </w:pPr>
      <w:r>
        <w:rPr>
          <w:rFonts w:hint="cs"/>
          <w:b/>
          <w:bCs/>
          <w:rtl/>
        </w:rPr>
        <w:t>2-3. ניתן להחליק קדימה ואחורה לחילופין</w:t>
      </w:r>
    </w:p>
    <w:p w:rsidR="00B90928" w:rsidRDefault="00B90928" w:rsidP="00B90928">
      <w:pPr>
        <w:rPr>
          <w:rFonts w:hint="cs"/>
          <w:b/>
          <w:bCs/>
          <w:rtl/>
        </w:rPr>
      </w:pPr>
      <w:r>
        <w:rPr>
          <w:rFonts w:hint="cs"/>
          <w:b/>
          <w:bCs/>
          <w:rtl/>
        </w:rPr>
        <w:t xml:space="preserve">4. העבר למצב כבוי </w:t>
      </w:r>
      <w:r>
        <w:rPr>
          <w:rFonts w:cs="Arial" w:hint="cs"/>
          <w:b/>
          <w:bCs/>
          <w:noProof/>
          <w:rtl/>
        </w:rPr>
        <w:drawing>
          <wp:inline distT="0" distB="0" distL="0" distR="0">
            <wp:extent cx="257175" cy="200025"/>
            <wp:effectExtent l="19050" t="0" r="9525" b="0"/>
            <wp:docPr id="2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Pr>
          <w:rFonts w:hint="cs"/>
          <w:b/>
          <w:bCs/>
          <w:rtl/>
        </w:rPr>
        <w:t>ונתק.</w:t>
      </w:r>
    </w:p>
    <w:p w:rsidR="00B90928" w:rsidRDefault="00B90928" w:rsidP="00B90928">
      <w:pPr>
        <w:rPr>
          <w:rFonts w:hint="cs"/>
          <w:b/>
          <w:bCs/>
          <w:rtl/>
        </w:rPr>
      </w:pPr>
      <w:r>
        <w:rPr>
          <w:rFonts w:hint="cs"/>
          <w:b/>
          <w:bCs/>
          <w:rtl/>
        </w:rPr>
        <w:t>5. משוך בעדינות נייר לא חתוך מפתח הזנת הנייר</w:t>
      </w:r>
      <w:r w:rsidR="00736319">
        <w:rPr>
          <w:rFonts w:hint="cs"/>
          <w:b/>
          <w:bCs/>
          <w:rtl/>
        </w:rPr>
        <w:t>. חבר לחשמל</w:t>
      </w:r>
    </w:p>
    <w:p w:rsidR="00736319" w:rsidRDefault="00736319" w:rsidP="00B90928">
      <w:pPr>
        <w:rPr>
          <w:rFonts w:hint="cs"/>
          <w:b/>
          <w:bCs/>
          <w:rtl/>
        </w:rPr>
      </w:pPr>
      <w:r>
        <w:rPr>
          <w:rFonts w:hint="cs"/>
          <w:b/>
          <w:bCs/>
          <w:rtl/>
        </w:rPr>
        <w:t xml:space="preserve">6. העבר למצב דולק </w:t>
      </w:r>
      <w:r>
        <w:rPr>
          <w:rFonts w:cs="Arial" w:hint="cs"/>
          <w:b/>
          <w:bCs/>
          <w:noProof/>
          <w:rtl/>
        </w:rPr>
        <w:drawing>
          <wp:inline distT="0" distB="0" distL="0" distR="0">
            <wp:extent cx="257175" cy="171450"/>
            <wp:effectExtent l="19050" t="0" r="9525" b="0"/>
            <wp:docPr id="3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257175" cy="171450"/>
                    </a:xfrm>
                    <a:prstGeom prst="rect">
                      <a:avLst/>
                    </a:prstGeom>
                    <a:noFill/>
                    <a:ln w="9525">
                      <a:noFill/>
                      <a:miter lim="800000"/>
                      <a:headEnd/>
                      <a:tailEnd/>
                    </a:ln>
                  </pic:spPr>
                </pic:pic>
              </a:graphicData>
            </a:graphic>
          </wp:inline>
        </w:drawing>
      </w:r>
      <w:r>
        <w:rPr>
          <w:rFonts w:hint="cs"/>
          <w:b/>
          <w:bCs/>
          <w:rtl/>
        </w:rPr>
        <w:t>והמשך בגריסה.</w:t>
      </w:r>
    </w:p>
    <w:p w:rsidR="00736319" w:rsidRDefault="00736319" w:rsidP="00B90928">
      <w:pPr>
        <w:rPr>
          <w:rFonts w:hint="cs"/>
          <w:b/>
          <w:bCs/>
          <w:rtl/>
        </w:rPr>
      </w:pPr>
    </w:p>
    <w:p w:rsidR="00736319" w:rsidRPr="00ED3634" w:rsidRDefault="00736319" w:rsidP="00736319">
      <w:pPr>
        <w:rPr>
          <w:b/>
          <w:bCs/>
          <w:sz w:val="24"/>
          <w:szCs w:val="24"/>
          <w:rtl/>
        </w:rPr>
      </w:pPr>
      <w:r w:rsidRPr="00ED3634">
        <w:rPr>
          <w:rFonts w:hint="cs"/>
          <w:b/>
          <w:bCs/>
          <w:sz w:val="24"/>
          <w:szCs w:val="24"/>
          <w:rtl/>
        </w:rPr>
        <w:t>אחריות מוצר מוגבלת</w:t>
      </w:r>
    </w:p>
    <w:p w:rsidR="00736319" w:rsidRDefault="00736319" w:rsidP="00736319">
      <w:pPr>
        <w:rPr>
          <w:rtl/>
        </w:rPr>
      </w:pPr>
      <w:r>
        <w:rPr>
          <w:rFonts w:hint="cs"/>
          <w:rtl/>
        </w:rPr>
        <w:t xml:space="preserve">אחריות מוגבלת: </w:t>
      </w:r>
      <w:r>
        <w:t>Fellowes Inc.</w:t>
      </w:r>
      <w:r>
        <w:rPr>
          <w:rFonts w:hint="cs"/>
          <w:rtl/>
        </w:rPr>
        <w:t xml:space="preserve">  (להלן "</w:t>
      </w:r>
      <w:r>
        <w:t>Fellowes</w:t>
      </w:r>
      <w:r>
        <w:rPr>
          <w:rFonts w:hint="cs"/>
          <w:rtl/>
        </w:rPr>
        <w:t xml:space="preserve">") ערבה לכך שכל החלקים של המכשיר יהיו נטולי פגמים בחומר ובייצור ומספקת שירות ותמיכה למשך שנה מתאריך הרכישה המקורי. </w:t>
      </w:r>
      <w:r>
        <w:t>Fellowes</w:t>
      </w:r>
      <w:r>
        <w:rPr>
          <w:rFonts w:hint="cs"/>
          <w:rtl/>
        </w:rPr>
        <w:t xml:space="preserve"> ערבה לכך שלהבי החיתוך של המכשיר יהיו נטולי פגמים בחומר ובייצור למשך 3 שנים מתאריך הרכישה המקורי. אם יימצא פגם בחלק כלשהו במהלך תקופת האחריות, הסעד היחיד והבלעדי שלך יהיה תיקון או החלפה של החלק הפגום, לפי בחירת </w:t>
      </w:r>
      <w:r>
        <w:t>Fellowes</w:t>
      </w:r>
      <w:r>
        <w:rPr>
          <w:rFonts w:hint="cs"/>
          <w:rtl/>
        </w:rPr>
        <w:t xml:space="preserve"> ועל חשבונה. אחריות זו אינה תקפה במקרים של שימוש לא נאות, טיפול לא נאות, אי מילוי אחר סטנדרטי השימוש המקובלים במכשיר, הפעלת המגרסה באמצעות ספק כוח לא תואם (שלא כפי שמצוין על התווית), או תיקון לא מורשה. </w:t>
      </w:r>
      <w:r>
        <w:t>Fellowes</w:t>
      </w:r>
      <w:r>
        <w:rPr>
          <w:rFonts w:hint="cs"/>
          <w:rtl/>
        </w:rPr>
        <w:t xml:space="preserve"> שומרת את הזכות לדרוש מצרכנים כל עלות נוספת המוטלת על </w:t>
      </w:r>
      <w:r>
        <w:t>Fellowes</w:t>
      </w:r>
      <w:r>
        <w:rPr>
          <w:rFonts w:hint="cs"/>
          <w:rtl/>
        </w:rPr>
        <w:t xml:space="preserve"> לאספקת חלפים או שירות מחוץ למדינה שבה המגרסה נמכרה במקור באמצעות סוכן מורשה. </w:t>
      </w:r>
      <w:r w:rsidRPr="00246B58">
        <w:rPr>
          <w:rFonts w:hint="cs"/>
          <w:b/>
          <w:bCs/>
          <w:rtl/>
        </w:rPr>
        <w:t>כל חבות נרמזת, כולל סחירות או התאמה למטרה מסוימת, מוגבלת בזאת למשך תקופת האחריות התואמת כפי שצוינה לעיל</w:t>
      </w:r>
      <w:r>
        <w:rPr>
          <w:rFonts w:hint="cs"/>
          <w:rtl/>
        </w:rPr>
        <w:t xml:space="preserve">. בשום מקרה לא תהיה </w:t>
      </w:r>
      <w:r>
        <w:t>Fellowes</w:t>
      </w:r>
      <w:r>
        <w:rPr>
          <w:rFonts w:hint="cs"/>
          <w:rtl/>
        </w:rPr>
        <w:t xml:space="preserve"> אחראית לכל נזקים תוצאתיים או משניים המיוחסים למוצר. אחריות זו מעניקה לך זכויות חוקיות מוגדרות. התקופה, התנאים וההתניות של אחריות זאת תקפים בכל העולם, למעט היכן שהגבלות, סייגים או התניות נדרשות בחוק המקומי. לפרטים נוספים על קבלת שירות תחת אחריות זאת, צור קשר עם הספק שלך.</w:t>
      </w:r>
    </w:p>
    <w:p w:rsidR="00736319" w:rsidRDefault="00736319" w:rsidP="00B90928">
      <w:pPr>
        <w:rPr>
          <w:rFonts w:hint="cs"/>
          <w:b/>
          <w:bCs/>
          <w:rtl/>
        </w:rPr>
      </w:pPr>
    </w:p>
    <w:sectPr w:rsidR="00736319" w:rsidSect="00CB22E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6D8" w:rsidRDefault="00B456D8" w:rsidP="00EE417A">
      <w:pPr>
        <w:spacing w:after="0" w:line="240" w:lineRule="auto"/>
      </w:pPr>
      <w:r>
        <w:separator/>
      </w:r>
    </w:p>
  </w:endnote>
  <w:endnote w:type="continuationSeparator" w:id="0">
    <w:p w:rsidR="00B456D8" w:rsidRDefault="00B456D8" w:rsidP="00EE41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6D8" w:rsidRDefault="00B456D8" w:rsidP="00EE417A">
      <w:pPr>
        <w:spacing w:after="0" w:line="240" w:lineRule="auto"/>
      </w:pPr>
      <w:r>
        <w:separator/>
      </w:r>
    </w:p>
  </w:footnote>
  <w:footnote w:type="continuationSeparator" w:id="0">
    <w:p w:rsidR="00B456D8" w:rsidRDefault="00B456D8" w:rsidP="00EE41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6E54"/>
    <w:multiLevelType w:val="hybridMultilevel"/>
    <w:tmpl w:val="925C6318"/>
    <w:lvl w:ilvl="0" w:tplc="0409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656FD0"/>
    <w:multiLevelType w:val="hybridMultilevel"/>
    <w:tmpl w:val="A64A1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216F9"/>
    <w:multiLevelType w:val="hybridMultilevel"/>
    <w:tmpl w:val="141A8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21F37"/>
    <w:multiLevelType w:val="hybridMultilevel"/>
    <w:tmpl w:val="943425B2"/>
    <w:lvl w:ilvl="0" w:tplc="A820761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04DDC"/>
    <w:multiLevelType w:val="hybridMultilevel"/>
    <w:tmpl w:val="5360D952"/>
    <w:lvl w:ilvl="0" w:tplc="04090015">
      <w:start w:val="1"/>
      <w:numFmt w:val="upperLetter"/>
      <w:lvlText w:val="%1."/>
      <w:lvlJc w:val="left"/>
      <w:pPr>
        <w:ind w:left="720" w:hanging="360"/>
      </w:pPr>
    </w:lvl>
    <w:lvl w:ilvl="1" w:tplc="F63AAB1E">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C1B58"/>
    <w:multiLevelType w:val="hybridMultilevel"/>
    <w:tmpl w:val="6AC22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2931EE"/>
    <w:multiLevelType w:val="hybridMultilevel"/>
    <w:tmpl w:val="8F76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1A6AF7"/>
    <w:multiLevelType w:val="hybridMultilevel"/>
    <w:tmpl w:val="99BE9020"/>
    <w:lvl w:ilvl="0" w:tplc="A820761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50275"/>
    <w:multiLevelType w:val="hybridMultilevel"/>
    <w:tmpl w:val="E85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B500B9"/>
    <w:multiLevelType w:val="hybridMultilevel"/>
    <w:tmpl w:val="CB22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567CA8"/>
    <w:multiLevelType w:val="hybridMultilevel"/>
    <w:tmpl w:val="3FB69486"/>
    <w:lvl w:ilvl="0" w:tplc="3FFE4932">
      <w:start w:val="1"/>
      <w:numFmt w:val="decimal"/>
      <w:lvlText w:val="%1."/>
      <w:lvlJc w:val="left"/>
      <w:pPr>
        <w:ind w:left="720" w:hanging="360"/>
      </w:pPr>
      <w:rPr>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4F3F1B"/>
    <w:multiLevelType w:val="hybridMultilevel"/>
    <w:tmpl w:val="5360D952"/>
    <w:lvl w:ilvl="0" w:tplc="04090015">
      <w:start w:val="1"/>
      <w:numFmt w:val="upperLetter"/>
      <w:lvlText w:val="%1."/>
      <w:lvlJc w:val="left"/>
      <w:pPr>
        <w:ind w:left="720" w:hanging="360"/>
      </w:pPr>
    </w:lvl>
    <w:lvl w:ilvl="1" w:tplc="F63AAB1E">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8D1CD5"/>
    <w:multiLevelType w:val="hybridMultilevel"/>
    <w:tmpl w:val="9B5EE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7C6FB1"/>
    <w:multiLevelType w:val="hybridMultilevel"/>
    <w:tmpl w:val="54C2E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CD1722"/>
    <w:multiLevelType w:val="hybridMultilevel"/>
    <w:tmpl w:val="758E3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8B43B2"/>
    <w:multiLevelType w:val="hybridMultilevel"/>
    <w:tmpl w:val="A64A1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FF2A1C"/>
    <w:multiLevelType w:val="hybridMultilevel"/>
    <w:tmpl w:val="7DDAB74E"/>
    <w:lvl w:ilvl="0" w:tplc="F63AAB1E">
      <w:start w:val="1"/>
      <w:numFmt w:val="decimal"/>
      <w:lvlText w:val="%1."/>
      <w:lvlJc w:val="right"/>
      <w:pPr>
        <w:ind w:left="720" w:hanging="360"/>
      </w:pPr>
      <w:rPr>
        <w:rFonts w:hint="default"/>
      </w:rPr>
    </w:lvl>
    <w:lvl w:ilvl="1" w:tplc="F63AAB1E">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715E91"/>
    <w:multiLevelType w:val="hybridMultilevel"/>
    <w:tmpl w:val="3B046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517B85"/>
    <w:multiLevelType w:val="hybridMultilevel"/>
    <w:tmpl w:val="18A49C7E"/>
    <w:lvl w:ilvl="0" w:tplc="377CF7B8">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8"/>
  </w:num>
  <w:num w:numId="4">
    <w:abstractNumId w:val="0"/>
  </w:num>
  <w:num w:numId="5">
    <w:abstractNumId w:val="6"/>
  </w:num>
  <w:num w:numId="6">
    <w:abstractNumId w:val="13"/>
  </w:num>
  <w:num w:numId="7">
    <w:abstractNumId w:val="5"/>
  </w:num>
  <w:num w:numId="8">
    <w:abstractNumId w:val="17"/>
  </w:num>
  <w:num w:numId="9">
    <w:abstractNumId w:val="10"/>
  </w:num>
  <w:num w:numId="10">
    <w:abstractNumId w:val="1"/>
  </w:num>
  <w:num w:numId="11">
    <w:abstractNumId w:val="8"/>
  </w:num>
  <w:num w:numId="12">
    <w:abstractNumId w:val="15"/>
  </w:num>
  <w:num w:numId="13">
    <w:abstractNumId w:val="12"/>
  </w:num>
  <w:num w:numId="14">
    <w:abstractNumId w:val="2"/>
  </w:num>
  <w:num w:numId="15">
    <w:abstractNumId w:val="14"/>
  </w:num>
  <w:num w:numId="16">
    <w:abstractNumId w:val="4"/>
  </w:num>
  <w:num w:numId="17">
    <w:abstractNumId w:val="16"/>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1A3C55"/>
    <w:rsid w:val="00023B0A"/>
    <w:rsid w:val="0008187C"/>
    <w:rsid w:val="001079CE"/>
    <w:rsid w:val="001247DC"/>
    <w:rsid w:val="001962E4"/>
    <w:rsid w:val="001A3C55"/>
    <w:rsid w:val="001B7032"/>
    <w:rsid w:val="001F524E"/>
    <w:rsid w:val="00211C53"/>
    <w:rsid w:val="00237362"/>
    <w:rsid w:val="00246B58"/>
    <w:rsid w:val="0025136A"/>
    <w:rsid w:val="00266C2C"/>
    <w:rsid w:val="002D1A0E"/>
    <w:rsid w:val="002D74EA"/>
    <w:rsid w:val="002F261C"/>
    <w:rsid w:val="002F28EF"/>
    <w:rsid w:val="003173F6"/>
    <w:rsid w:val="00355112"/>
    <w:rsid w:val="003E3CF2"/>
    <w:rsid w:val="003F1F78"/>
    <w:rsid w:val="00420C45"/>
    <w:rsid w:val="00442B8A"/>
    <w:rsid w:val="00496D46"/>
    <w:rsid w:val="004A22A3"/>
    <w:rsid w:val="004C3156"/>
    <w:rsid w:val="004D1A08"/>
    <w:rsid w:val="004D30EA"/>
    <w:rsid w:val="004D6500"/>
    <w:rsid w:val="005228B1"/>
    <w:rsid w:val="005300DF"/>
    <w:rsid w:val="00586633"/>
    <w:rsid w:val="005A6CEE"/>
    <w:rsid w:val="005B7A51"/>
    <w:rsid w:val="005D2A2E"/>
    <w:rsid w:val="00622B6F"/>
    <w:rsid w:val="00672D56"/>
    <w:rsid w:val="006B69B5"/>
    <w:rsid w:val="00702500"/>
    <w:rsid w:val="00736319"/>
    <w:rsid w:val="00755867"/>
    <w:rsid w:val="007A310A"/>
    <w:rsid w:val="007A7EC2"/>
    <w:rsid w:val="007C114B"/>
    <w:rsid w:val="007C5BBE"/>
    <w:rsid w:val="007E37ED"/>
    <w:rsid w:val="008043C9"/>
    <w:rsid w:val="00814DB0"/>
    <w:rsid w:val="008208A4"/>
    <w:rsid w:val="008241AF"/>
    <w:rsid w:val="008274A8"/>
    <w:rsid w:val="00831C60"/>
    <w:rsid w:val="00856DB2"/>
    <w:rsid w:val="00880D5F"/>
    <w:rsid w:val="008951CF"/>
    <w:rsid w:val="008D5713"/>
    <w:rsid w:val="008E410C"/>
    <w:rsid w:val="008F39D6"/>
    <w:rsid w:val="00900BA4"/>
    <w:rsid w:val="00931D1C"/>
    <w:rsid w:val="00946D5E"/>
    <w:rsid w:val="009B6269"/>
    <w:rsid w:val="009D0C40"/>
    <w:rsid w:val="009F55BF"/>
    <w:rsid w:val="00A15AD2"/>
    <w:rsid w:val="00A23906"/>
    <w:rsid w:val="00AB6C7C"/>
    <w:rsid w:val="00AF374A"/>
    <w:rsid w:val="00B456D8"/>
    <w:rsid w:val="00B55270"/>
    <w:rsid w:val="00B90928"/>
    <w:rsid w:val="00B96B5A"/>
    <w:rsid w:val="00BA0231"/>
    <w:rsid w:val="00BB1C86"/>
    <w:rsid w:val="00BF124B"/>
    <w:rsid w:val="00C03962"/>
    <w:rsid w:val="00C042A5"/>
    <w:rsid w:val="00C16FCE"/>
    <w:rsid w:val="00C62DCE"/>
    <w:rsid w:val="00C7414F"/>
    <w:rsid w:val="00C87419"/>
    <w:rsid w:val="00CA4C5C"/>
    <w:rsid w:val="00CB22E8"/>
    <w:rsid w:val="00CD7ECD"/>
    <w:rsid w:val="00D3404B"/>
    <w:rsid w:val="00D74BB1"/>
    <w:rsid w:val="00D86A25"/>
    <w:rsid w:val="00DA7A4B"/>
    <w:rsid w:val="00DD7899"/>
    <w:rsid w:val="00DF4C8C"/>
    <w:rsid w:val="00E133CA"/>
    <w:rsid w:val="00E20BA4"/>
    <w:rsid w:val="00E22A20"/>
    <w:rsid w:val="00E454F7"/>
    <w:rsid w:val="00EC425A"/>
    <w:rsid w:val="00ED3634"/>
    <w:rsid w:val="00EE417A"/>
    <w:rsid w:val="00EF431C"/>
    <w:rsid w:val="00F11C0F"/>
    <w:rsid w:val="00F4693E"/>
    <w:rsid w:val="00F55241"/>
    <w:rsid w:val="00F93E17"/>
    <w:rsid w:val="00F96428"/>
    <w:rsid w:val="00FA05B5"/>
    <w:rsid w:val="00FA4C51"/>
    <w:rsid w:val="00FC37DC"/>
    <w:rsid w:val="00FC63B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3F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C55"/>
    <w:pPr>
      <w:ind w:left="720"/>
      <w:contextualSpacing/>
    </w:pPr>
  </w:style>
  <w:style w:type="paragraph" w:styleId="a4">
    <w:name w:val="Balloon Text"/>
    <w:basedOn w:val="a"/>
    <w:link w:val="a5"/>
    <w:uiPriority w:val="99"/>
    <w:semiHidden/>
    <w:unhideWhenUsed/>
    <w:rsid w:val="00D86A2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D86A25"/>
    <w:rPr>
      <w:rFonts w:ascii="Tahoma" w:hAnsi="Tahoma" w:cs="Tahoma"/>
      <w:sz w:val="16"/>
      <w:szCs w:val="16"/>
    </w:rPr>
  </w:style>
  <w:style w:type="character" w:styleId="Hyperlink">
    <w:name w:val="Hyperlink"/>
    <w:basedOn w:val="a0"/>
    <w:uiPriority w:val="99"/>
    <w:unhideWhenUsed/>
    <w:rsid w:val="00F11C0F"/>
    <w:rPr>
      <w:color w:val="0000FF" w:themeColor="hyperlink"/>
      <w:u w:val="single"/>
    </w:rPr>
  </w:style>
  <w:style w:type="character" w:styleId="FollowedHyperlink">
    <w:name w:val="FollowedHyperlink"/>
    <w:basedOn w:val="a0"/>
    <w:uiPriority w:val="99"/>
    <w:semiHidden/>
    <w:unhideWhenUsed/>
    <w:rsid w:val="00F11C0F"/>
    <w:rPr>
      <w:color w:val="800080" w:themeColor="followedHyperlink"/>
      <w:u w:val="single"/>
    </w:rPr>
  </w:style>
  <w:style w:type="table" w:styleId="a6">
    <w:name w:val="Table Grid"/>
    <w:basedOn w:val="a1"/>
    <w:uiPriority w:val="59"/>
    <w:rsid w:val="00824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EE417A"/>
    <w:pPr>
      <w:tabs>
        <w:tab w:val="center" w:pos="4680"/>
        <w:tab w:val="right" w:pos="9360"/>
      </w:tabs>
      <w:spacing w:after="0" w:line="240" w:lineRule="auto"/>
    </w:pPr>
  </w:style>
  <w:style w:type="character" w:customStyle="1" w:styleId="a8">
    <w:name w:val="כותרת עליונה תו"/>
    <w:basedOn w:val="a0"/>
    <w:link w:val="a7"/>
    <w:uiPriority w:val="99"/>
    <w:semiHidden/>
    <w:rsid w:val="00EE417A"/>
  </w:style>
  <w:style w:type="paragraph" w:styleId="a9">
    <w:name w:val="footer"/>
    <w:basedOn w:val="a"/>
    <w:link w:val="aa"/>
    <w:uiPriority w:val="99"/>
    <w:semiHidden/>
    <w:unhideWhenUsed/>
    <w:rsid w:val="00EE417A"/>
    <w:pPr>
      <w:tabs>
        <w:tab w:val="center" w:pos="4680"/>
        <w:tab w:val="right" w:pos="9360"/>
      </w:tabs>
      <w:spacing w:after="0" w:line="240" w:lineRule="auto"/>
    </w:pPr>
  </w:style>
  <w:style w:type="character" w:customStyle="1" w:styleId="aa">
    <w:name w:val="כותרת תחתונה תו"/>
    <w:basedOn w:val="a0"/>
    <w:link w:val="a9"/>
    <w:uiPriority w:val="99"/>
    <w:semiHidden/>
    <w:rsid w:val="00EE41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3F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C55"/>
    <w:pPr>
      <w:ind w:left="720"/>
      <w:contextualSpacing/>
    </w:pPr>
  </w:style>
  <w:style w:type="paragraph" w:styleId="a4">
    <w:name w:val="Balloon Text"/>
    <w:basedOn w:val="a"/>
    <w:link w:val="a5"/>
    <w:uiPriority w:val="99"/>
    <w:semiHidden/>
    <w:unhideWhenUsed/>
    <w:rsid w:val="00D86A25"/>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D86A25"/>
    <w:rPr>
      <w:rFonts w:ascii="Tahoma" w:hAnsi="Tahoma" w:cs="Tahoma"/>
      <w:sz w:val="16"/>
      <w:szCs w:val="16"/>
    </w:rPr>
  </w:style>
  <w:style w:type="character" w:styleId="Hyperlink">
    <w:name w:val="Hyperlink"/>
    <w:basedOn w:val="a0"/>
    <w:uiPriority w:val="99"/>
    <w:unhideWhenUsed/>
    <w:rsid w:val="00F11C0F"/>
    <w:rPr>
      <w:color w:val="0000FF" w:themeColor="hyperlink"/>
      <w:u w:val="single"/>
    </w:rPr>
  </w:style>
  <w:style w:type="character" w:styleId="FollowedHyperlink">
    <w:name w:val="FollowedHyperlink"/>
    <w:basedOn w:val="a0"/>
    <w:uiPriority w:val="99"/>
    <w:semiHidden/>
    <w:unhideWhenUsed/>
    <w:rsid w:val="00F11C0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A94A-596F-45EF-BB45-8C0E0B311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574</Words>
  <Characters>3272</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Unknown</Company>
  <LinksUpToDate>false</LinksUpToDate>
  <CharactersWithSpaces>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Naftali</dc:creator>
  <cp:lastModifiedBy>user</cp:lastModifiedBy>
  <cp:revision>3</cp:revision>
  <dcterms:created xsi:type="dcterms:W3CDTF">2014-05-11T12:30:00Z</dcterms:created>
  <dcterms:modified xsi:type="dcterms:W3CDTF">2014-05-11T12:32:00Z</dcterms:modified>
</cp:coreProperties>
</file>